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C65F4" w14:textId="4C3442D0" w:rsidR="00EE1253" w:rsidRDefault="003C1F8A">
      <w:pPr>
        <w:pStyle w:val="BodyText"/>
        <w:rPr>
          <w:rFonts w:ascii="Times New Roman"/>
        </w:rPr>
      </w:pPr>
      <w:r>
        <w:rPr>
          <w:rFonts w:ascii="Times New Roman"/>
          <w:noProof/>
        </w:rPr>
        <w:drawing>
          <wp:inline distT="0" distB="0" distL="0" distR="0" wp14:anchorId="16623E83" wp14:editId="2785DA78">
            <wp:extent cx="3198621" cy="572494"/>
            <wp:effectExtent l="0" t="0" r="1905" b="0"/>
            <wp:docPr id="869317041" name="Picture 1" descr="The Ohio State University Clinical and Translational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317041" name="Picture 1" descr="The Ohio State University Clinical and Translational Institut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6350" cy="588196"/>
                    </a:xfrm>
                    <a:prstGeom prst="rect">
                      <a:avLst/>
                    </a:prstGeom>
                  </pic:spPr>
                </pic:pic>
              </a:graphicData>
            </a:graphic>
          </wp:inline>
        </w:drawing>
      </w:r>
    </w:p>
    <w:p w14:paraId="09202B98" w14:textId="77777777" w:rsidR="00EE1253" w:rsidRDefault="00EE1253">
      <w:pPr>
        <w:pStyle w:val="BodyText"/>
        <w:spacing w:before="2"/>
        <w:ind w:left="0"/>
        <w:rPr>
          <w:rFonts w:ascii="Times New Roman"/>
        </w:rPr>
      </w:pPr>
    </w:p>
    <w:p w14:paraId="3235138D" w14:textId="77777777" w:rsidR="00EE1253" w:rsidRPr="00B108B6" w:rsidRDefault="007E5BC4">
      <w:pPr>
        <w:pStyle w:val="Heading1"/>
        <w:spacing w:before="88"/>
        <w:rPr>
          <w:color w:val="C00000"/>
          <w:sz w:val="32"/>
          <w:szCs w:val="32"/>
        </w:rPr>
      </w:pPr>
      <w:r w:rsidRPr="00B108B6">
        <w:rPr>
          <w:color w:val="C00000"/>
          <w:sz w:val="32"/>
          <w:szCs w:val="32"/>
        </w:rPr>
        <w:t>Overview Information</w:t>
      </w:r>
    </w:p>
    <w:p w14:paraId="393BDDF1" w14:textId="77777777" w:rsidR="00EE1253" w:rsidRDefault="00EE1253">
      <w:pPr>
        <w:pStyle w:val="BodyText"/>
        <w:spacing w:before="6"/>
        <w:ind w:left="0"/>
        <w:rPr>
          <w:sz w:val="10"/>
        </w:rPr>
      </w:pPr>
    </w:p>
    <w:tbl>
      <w:tblPr>
        <w:tblpPr w:leftFromText="180" w:rightFromText="180" w:vertAnchor="text" w:tblpXSpec="right" w:tblpY="1"/>
        <w:tblOverlap w:val="never"/>
        <w:tblW w:w="10867" w:type="dxa"/>
        <w:tblLayout w:type="fixed"/>
        <w:tblCellMar>
          <w:left w:w="0" w:type="dxa"/>
          <w:right w:w="0" w:type="dxa"/>
        </w:tblCellMar>
        <w:tblLook w:val="01E0" w:firstRow="1" w:lastRow="1" w:firstColumn="1" w:lastColumn="1" w:noHBand="0" w:noVBand="0"/>
      </w:tblPr>
      <w:tblGrid>
        <w:gridCol w:w="3240"/>
        <w:gridCol w:w="7627"/>
      </w:tblGrid>
      <w:tr w:rsidR="00EE1253" w14:paraId="1ABFEAC3" w14:textId="77777777" w:rsidTr="0013446D">
        <w:trPr>
          <w:trHeight w:val="975"/>
        </w:trPr>
        <w:tc>
          <w:tcPr>
            <w:tcW w:w="3240" w:type="dxa"/>
            <w:tcBorders>
              <w:top w:val="single" w:sz="4" w:space="0" w:color="7E7E7E"/>
              <w:bottom w:val="single" w:sz="4" w:space="0" w:color="7E7E7E"/>
            </w:tcBorders>
          </w:tcPr>
          <w:p w14:paraId="48BE3899" w14:textId="77777777" w:rsidR="00EE1253" w:rsidRDefault="007E5BC4" w:rsidP="0013446D">
            <w:pPr>
              <w:pStyle w:val="TableParagraph"/>
              <w:rPr>
                <w:sz w:val="20"/>
              </w:rPr>
            </w:pPr>
            <w:r>
              <w:rPr>
                <w:color w:val="404040"/>
                <w:sz w:val="20"/>
              </w:rPr>
              <w:t>Funding Opportunity Title</w:t>
            </w:r>
          </w:p>
        </w:tc>
        <w:tc>
          <w:tcPr>
            <w:tcW w:w="7627" w:type="dxa"/>
          </w:tcPr>
          <w:p w14:paraId="293C23E4" w14:textId="77777777" w:rsidR="00624E4F" w:rsidRDefault="002E37B2" w:rsidP="0013446D">
            <w:pPr>
              <w:pStyle w:val="TableParagraph"/>
              <w:spacing w:before="59" w:after="120"/>
              <w:ind w:left="115" w:right="374"/>
              <w:rPr>
                <w:b/>
                <w:color w:val="000000" w:themeColor="text1"/>
                <w:sz w:val="28"/>
                <w:szCs w:val="20"/>
              </w:rPr>
            </w:pPr>
            <w:bookmarkStart w:id="0" w:name="_Hlk210661082"/>
            <w:r w:rsidRPr="00E95C34">
              <w:rPr>
                <w:b/>
                <w:color w:val="000000" w:themeColor="text1"/>
                <w:sz w:val="28"/>
                <w:szCs w:val="20"/>
              </w:rPr>
              <w:t>C</w:t>
            </w:r>
            <w:r w:rsidR="00624E4F">
              <w:rPr>
                <w:b/>
                <w:color w:val="000000" w:themeColor="text1"/>
                <w:sz w:val="28"/>
                <w:szCs w:val="20"/>
              </w:rPr>
              <w:t>linical and Translational Data Science</w:t>
            </w:r>
            <w:r w:rsidRPr="00E95C34">
              <w:rPr>
                <w:b/>
                <w:color w:val="000000" w:themeColor="text1"/>
                <w:sz w:val="28"/>
                <w:szCs w:val="20"/>
              </w:rPr>
              <w:t xml:space="preserve"> </w:t>
            </w:r>
          </w:p>
          <w:p w14:paraId="3D14FBA1" w14:textId="2419B02F" w:rsidR="00EE1253" w:rsidRPr="00E95C34" w:rsidRDefault="002E37B2" w:rsidP="0013446D">
            <w:pPr>
              <w:pStyle w:val="TableParagraph"/>
              <w:spacing w:before="59" w:after="120"/>
              <w:ind w:left="115" w:right="374"/>
              <w:rPr>
                <w:b/>
                <w:color w:val="000000" w:themeColor="text1"/>
                <w:sz w:val="28"/>
                <w:szCs w:val="20"/>
              </w:rPr>
            </w:pPr>
            <w:r w:rsidRPr="00E95C34">
              <w:rPr>
                <w:b/>
                <w:color w:val="000000" w:themeColor="text1"/>
                <w:sz w:val="28"/>
                <w:szCs w:val="20"/>
              </w:rPr>
              <w:t>P</w:t>
            </w:r>
            <w:r w:rsidR="00624E4F">
              <w:rPr>
                <w:b/>
                <w:color w:val="000000" w:themeColor="text1"/>
                <w:sz w:val="28"/>
                <w:szCs w:val="20"/>
              </w:rPr>
              <w:t>ost</w:t>
            </w:r>
            <w:r w:rsidRPr="00E95C34">
              <w:rPr>
                <w:b/>
                <w:color w:val="000000" w:themeColor="text1"/>
                <w:sz w:val="28"/>
                <w:szCs w:val="20"/>
              </w:rPr>
              <w:t xml:space="preserve">doctoral </w:t>
            </w:r>
            <w:r w:rsidR="0012496F" w:rsidRPr="00E95C34">
              <w:rPr>
                <w:b/>
                <w:color w:val="000000" w:themeColor="text1"/>
                <w:sz w:val="28"/>
                <w:szCs w:val="20"/>
              </w:rPr>
              <w:t>T</w:t>
            </w:r>
            <w:r w:rsidR="00F45DC0" w:rsidRPr="00E95C34">
              <w:rPr>
                <w:b/>
                <w:color w:val="000000" w:themeColor="text1"/>
                <w:sz w:val="28"/>
                <w:szCs w:val="20"/>
              </w:rPr>
              <w:t>32</w:t>
            </w:r>
            <w:r w:rsidR="00DC5135" w:rsidRPr="00E95C34">
              <w:rPr>
                <w:b/>
                <w:color w:val="000000" w:themeColor="text1"/>
                <w:sz w:val="28"/>
                <w:szCs w:val="20"/>
              </w:rPr>
              <w:t xml:space="preserve"> Training </w:t>
            </w:r>
            <w:r w:rsidR="0010277D">
              <w:rPr>
                <w:b/>
                <w:color w:val="000000" w:themeColor="text1"/>
                <w:sz w:val="28"/>
                <w:szCs w:val="20"/>
              </w:rPr>
              <w:t>Program</w:t>
            </w:r>
          </w:p>
          <w:bookmarkEnd w:id="0"/>
          <w:p w14:paraId="448E1B73" w14:textId="116D6A4D" w:rsidR="007238F1" w:rsidRPr="007238F1" w:rsidRDefault="009A2728" w:rsidP="0013446D">
            <w:pPr>
              <w:pStyle w:val="TableParagraph"/>
              <w:spacing w:before="59" w:after="240"/>
              <w:ind w:left="115" w:right="374"/>
              <w:rPr>
                <w:b/>
                <w:color w:val="000000" w:themeColor="text1"/>
                <w:sz w:val="28"/>
                <w:szCs w:val="28"/>
              </w:rPr>
            </w:pPr>
            <w:r w:rsidRPr="00030C77">
              <w:rPr>
                <w:b/>
                <w:color w:val="000000" w:themeColor="text1"/>
                <w:sz w:val="28"/>
                <w:szCs w:val="28"/>
              </w:rPr>
              <w:t>Request for Applications</w:t>
            </w:r>
          </w:p>
        </w:tc>
      </w:tr>
      <w:tr w:rsidR="007238F1" w14:paraId="1F0AEA06" w14:textId="77777777" w:rsidTr="0013446D">
        <w:trPr>
          <w:trHeight w:val="975"/>
        </w:trPr>
        <w:tc>
          <w:tcPr>
            <w:tcW w:w="10867" w:type="dxa"/>
            <w:gridSpan w:val="2"/>
            <w:tcBorders>
              <w:top w:val="single" w:sz="4" w:space="0" w:color="7E7E7E"/>
              <w:bottom w:val="single" w:sz="4" w:space="0" w:color="7E7E7E"/>
            </w:tcBorders>
          </w:tcPr>
          <w:p w14:paraId="71B7BF1E" w14:textId="77777777" w:rsidR="007238F1" w:rsidRPr="00E95C34" w:rsidRDefault="007238F1" w:rsidP="0013446D">
            <w:pPr>
              <w:ind w:left="115"/>
              <w:rPr>
                <w:color w:val="C00000"/>
              </w:rPr>
            </w:pPr>
            <w:r w:rsidRPr="00E95C34">
              <w:rPr>
                <w:color w:val="C00000"/>
                <w:sz w:val="28"/>
                <w:szCs w:val="28"/>
              </w:rPr>
              <w:t>Key Dates*</w:t>
            </w:r>
          </w:p>
          <w:p w14:paraId="312BD3A4" w14:textId="77777777" w:rsidR="007238F1" w:rsidRDefault="007238F1" w:rsidP="0013446D">
            <w:pPr>
              <w:pStyle w:val="BodyText"/>
              <w:spacing w:before="7"/>
              <w:ind w:left="0"/>
              <w:rPr>
                <w:sz w:val="10"/>
              </w:rPr>
            </w:pPr>
          </w:p>
          <w:tbl>
            <w:tblPr>
              <w:tblW w:w="10867" w:type="dxa"/>
              <w:tblInd w:w="113" w:type="dxa"/>
              <w:tblLayout w:type="fixed"/>
              <w:tblCellMar>
                <w:left w:w="0" w:type="dxa"/>
                <w:right w:w="0" w:type="dxa"/>
              </w:tblCellMar>
              <w:tblLook w:val="01E0" w:firstRow="1" w:lastRow="1" w:firstColumn="1" w:lastColumn="1" w:noHBand="0" w:noVBand="0"/>
            </w:tblPr>
            <w:tblGrid>
              <w:gridCol w:w="3577"/>
              <w:gridCol w:w="7290"/>
            </w:tblGrid>
            <w:tr w:rsidR="007238F1" w:rsidRPr="00381894" w14:paraId="081F52E9" w14:textId="77777777" w:rsidTr="0013446D">
              <w:trPr>
                <w:trHeight w:val="350"/>
              </w:trPr>
              <w:tc>
                <w:tcPr>
                  <w:tcW w:w="3577" w:type="dxa"/>
                  <w:tcBorders>
                    <w:top w:val="single" w:sz="4" w:space="0" w:color="7E7E7E"/>
                    <w:bottom w:val="single" w:sz="4" w:space="0" w:color="7E7E7E"/>
                  </w:tcBorders>
                </w:tcPr>
                <w:p w14:paraId="79630A39" w14:textId="77777777" w:rsidR="007238F1" w:rsidRPr="004470AA" w:rsidRDefault="007238F1" w:rsidP="006057BC">
                  <w:pPr>
                    <w:pStyle w:val="TableParagraph"/>
                    <w:framePr w:hSpace="180" w:wrap="around" w:vAnchor="text" w:hAnchor="text" w:xAlign="right" w:y="1"/>
                    <w:spacing w:before="63"/>
                    <w:suppressOverlap/>
                    <w:rPr>
                      <w:color w:val="000000" w:themeColor="text1"/>
                      <w:szCs w:val="24"/>
                    </w:rPr>
                  </w:pPr>
                  <w:r w:rsidRPr="004470AA">
                    <w:rPr>
                      <w:color w:val="000000" w:themeColor="text1"/>
                      <w:szCs w:val="24"/>
                    </w:rPr>
                    <w:t>Posted Date</w:t>
                  </w:r>
                </w:p>
              </w:tc>
              <w:tc>
                <w:tcPr>
                  <w:tcW w:w="7290" w:type="dxa"/>
                </w:tcPr>
                <w:p w14:paraId="678C3021" w14:textId="28EFA182" w:rsidR="006136AF" w:rsidRPr="00FC2682" w:rsidRDefault="00FC2682" w:rsidP="006057BC">
                  <w:pPr>
                    <w:pStyle w:val="TableParagraph"/>
                    <w:framePr w:hSpace="180" w:wrap="around" w:vAnchor="text" w:hAnchor="text" w:xAlign="right" w:y="1"/>
                    <w:spacing w:before="63"/>
                    <w:ind w:left="105"/>
                    <w:suppressOverlap/>
                    <w:rPr>
                      <w:b/>
                      <w:color w:val="000000" w:themeColor="text1"/>
                    </w:rPr>
                  </w:pPr>
                  <w:r>
                    <w:rPr>
                      <w:b/>
                      <w:color w:val="000000" w:themeColor="text1"/>
                    </w:rPr>
                    <w:t>October</w:t>
                  </w:r>
                  <w:r w:rsidR="007238F1" w:rsidRPr="00FC2682">
                    <w:rPr>
                      <w:b/>
                      <w:color w:val="000000" w:themeColor="text1"/>
                    </w:rPr>
                    <w:t xml:space="preserve"> </w:t>
                  </w:r>
                  <w:r w:rsidR="00A9541E">
                    <w:rPr>
                      <w:b/>
                      <w:color w:val="000000" w:themeColor="text1"/>
                    </w:rPr>
                    <w:t>9</w:t>
                  </w:r>
                  <w:r w:rsidR="007238F1" w:rsidRPr="00FC2682">
                    <w:rPr>
                      <w:b/>
                      <w:color w:val="000000" w:themeColor="text1"/>
                    </w:rPr>
                    <w:t>, 202</w:t>
                  </w:r>
                  <w:r w:rsidR="00624E4F" w:rsidRPr="00FC2682">
                    <w:rPr>
                      <w:b/>
                      <w:color w:val="000000" w:themeColor="text1"/>
                    </w:rPr>
                    <w:t>5</w:t>
                  </w:r>
                </w:p>
              </w:tc>
            </w:tr>
            <w:tr w:rsidR="006136AF" w:rsidRPr="00381894" w14:paraId="4FD7F6DA" w14:textId="77777777" w:rsidTr="0013446D">
              <w:trPr>
                <w:trHeight w:val="350"/>
              </w:trPr>
              <w:tc>
                <w:tcPr>
                  <w:tcW w:w="3577" w:type="dxa"/>
                  <w:tcBorders>
                    <w:top w:val="single" w:sz="4" w:space="0" w:color="7E7E7E"/>
                    <w:bottom w:val="single" w:sz="4" w:space="0" w:color="7E7E7E"/>
                  </w:tcBorders>
                </w:tcPr>
                <w:p w14:paraId="04968CEC" w14:textId="4DF47415" w:rsidR="006136AF" w:rsidRPr="004470AA" w:rsidRDefault="006136AF" w:rsidP="006057BC">
                  <w:pPr>
                    <w:pStyle w:val="TableParagraph"/>
                    <w:framePr w:hSpace="180" w:wrap="around" w:vAnchor="text" w:hAnchor="text" w:xAlign="right" w:y="1"/>
                    <w:spacing w:before="63"/>
                    <w:suppressOverlap/>
                    <w:rPr>
                      <w:color w:val="000000" w:themeColor="text1"/>
                      <w:szCs w:val="24"/>
                    </w:rPr>
                  </w:pPr>
                  <w:r>
                    <w:rPr>
                      <w:color w:val="000000" w:themeColor="text1"/>
                      <w:szCs w:val="24"/>
                    </w:rPr>
                    <w:t>Information Session</w:t>
                  </w:r>
                </w:p>
              </w:tc>
              <w:tc>
                <w:tcPr>
                  <w:tcW w:w="7290" w:type="dxa"/>
                </w:tcPr>
                <w:p w14:paraId="1EA8E14D" w14:textId="4B736139" w:rsidR="006136AF" w:rsidRDefault="006136AF" w:rsidP="006057BC">
                  <w:pPr>
                    <w:pStyle w:val="TableParagraph"/>
                    <w:framePr w:hSpace="180" w:wrap="around" w:vAnchor="text" w:hAnchor="text" w:xAlign="right" w:y="1"/>
                    <w:spacing w:before="63"/>
                    <w:ind w:left="105"/>
                    <w:suppressOverlap/>
                    <w:rPr>
                      <w:b/>
                      <w:color w:val="000000" w:themeColor="text1"/>
                    </w:rPr>
                  </w:pPr>
                  <w:r>
                    <w:rPr>
                      <w:b/>
                      <w:color w:val="000000" w:themeColor="text1"/>
                    </w:rPr>
                    <w:t xml:space="preserve">October 15, </w:t>
                  </w:r>
                  <w:proofErr w:type="gramStart"/>
                  <w:r>
                    <w:rPr>
                      <w:b/>
                      <w:color w:val="000000" w:themeColor="text1"/>
                    </w:rPr>
                    <w:t>2025</w:t>
                  </w:r>
                  <w:proofErr w:type="gramEnd"/>
                  <w:r>
                    <w:rPr>
                      <w:b/>
                      <w:color w:val="000000" w:themeColor="text1"/>
                    </w:rPr>
                    <w:t xml:space="preserve"> </w:t>
                  </w:r>
                  <w:hyperlink r:id="rId9" w:history="1">
                    <w:r w:rsidR="00913638" w:rsidRPr="008B76C2">
                      <w:rPr>
                        <w:rStyle w:val="Hyperlink"/>
                      </w:rPr>
                      <w:t>https://go.osu.edu/ctds_postdoc_t32_information_sess</w:t>
                    </w:r>
                    <w:r w:rsidR="00913638" w:rsidRPr="00FA333A">
                      <w:rPr>
                        <w:rStyle w:val="Hyperlink"/>
                        <w:i/>
                        <w:iCs/>
                      </w:rPr>
                      <w:t>io</w:t>
                    </w:r>
                    <w:r w:rsidR="00913638" w:rsidRPr="008B76C2">
                      <w:rPr>
                        <w:rStyle w:val="Hyperlink"/>
                      </w:rPr>
                      <w:t>n</w:t>
                    </w:r>
                  </w:hyperlink>
                </w:p>
              </w:tc>
            </w:tr>
            <w:tr w:rsidR="007238F1" w:rsidRPr="00381894" w14:paraId="1D138532" w14:textId="77777777" w:rsidTr="0013446D">
              <w:trPr>
                <w:trHeight w:val="350"/>
              </w:trPr>
              <w:tc>
                <w:tcPr>
                  <w:tcW w:w="3577" w:type="dxa"/>
                  <w:tcBorders>
                    <w:top w:val="single" w:sz="4" w:space="0" w:color="7E7E7E"/>
                    <w:bottom w:val="single" w:sz="4" w:space="0" w:color="7E7E7E"/>
                  </w:tcBorders>
                </w:tcPr>
                <w:p w14:paraId="34BC5DDB" w14:textId="77777777" w:rsidR="007238F1" w:rsidRPr="004470AA" w:rsidRDefault="007238F1" w:rsidP="006057BC">
                  <w:pPr>
                    <w:pStyle w:val="TableParagraph"/>
                    <w:framePr w:hSpace="180" w:wrap="around" w:vAnchor="text" w:hAnchor="text" w:xAlign="right" w:y="1"/>
                    <w:spacing w:before="63" w:after="120"/>
                    <w:ind w:left="115"/>
                    <w:suppressOverlap/>
                    <w:rPr>
                      <w:color w:val="000000" w:themeColor="text1"/>
                      <w:szCs w:val="24"/>
                    </w:rPr>
                  </w:pPr>
                  <w:r w:rsidRPr="004470AA">
                    <w:rPr>
                      <w:color w:val="000000" w:themeColor="text1"/>
                      <w:szCs w:val="24"/>
                    </w:rPr>
                    <w:t>Application Due Date</w:t>
                  </w:r>
                </w:p>
              </w:tc>
              <w:tc>
                <w:tcPr>
                  <w:tcW w:w="7290" w:type="dxa"/>
                </w:tcPr>
                <w:p w14:paraId="396970A7" w14:textId="12D190F6" w:rsidR="007238F1" w:rsidRPr="00FC2682" w:rsidRDefault="00624E4F" w:rsidP="006057BC">
                  <w:pPr>
                    <w:pStyle w:val="TableParagraph"/>
                    <w:framePr w:hSpace="180" w:wrap="around" w:vAnchor="text" w:hAnchor="text" w:xAlign="right" w:y="1"/>
                    <w:spacing w:before="63"/>
                    <w:ind w:left="105"/>
                    <w:suppressOverlap/>
                    <w:rPr>
                      <w:color w:val="000000" w:themeColor="text1"/>
                    </w:rPr>
                  </w:pPr>
                  <w:r w:rsidRPr="00FC2682">
                    <w:rPr>
                      <w:b/>
                    </w:rPr>
                    <w:t>October</w:t>
                  </w:r>
                  <w:r w:rsidR="007238F1" w:rsidRPr="00FC2682">
                    <w:rPr>
                      <w:b/>
                    </w:rPr>
                    <w:t xml:space="preserve"> 31, 202</w:t>
                  </w:r>
                  <w:r w:rsidRPr="00FC2682">
                    <w:rPr>
                      <w:b/>
                    </w:rPr>
                    <w:t>5</w:t>
                  </w:r>
                  <w:r w:rsidR="007238F1" w:rsidRPr="00FC2682">
                    <w:rPr>
                      <w:color w:val="000000" w:themeColor="text1"/>
                    </w:rPr>
                    <w:t xml:space="preserve">, midnight </w:t>
                  </w:r>
                  <w:r w:rsidR="0013446D">
                    <w:rPr>
                      <w:b/>
                    </w:rPr>
                    <w:t xml:space="preserve"> </w:t>
                  </w:r>
                  <w:hyperlink r:id="rId10" w:history="1">
                    <w:r w:rsidR="0013446D" w:rsidRPr="008B76C2">
                      <w:rPr>
                        <w:rStyle w:val="Hyperlink"/>
                        <w:b/>
                      </w:rPr>
                      <w:t>https://go.osu.edu/ctds_postdoc_t32_application</w:t>
                    </w:r>
                  </w:hyperlink>
                  <w:r w:rsidR="0013446D">
                    <w:rPr>
                      <w:b/>
                    </w:rPr>
                    <w:t xml:space="preserve">  </w:t>
                  </w:r>
                  <w:r w:rsidR="007238F1" w:rsidRPr="00FC2682">
                    <w:rPr>
                      <w:b/>
                    </w:rPr>
                    <w:t xml:space="preserve"> </w:t>
                  </w:r>
                </w:p>
              </w:tc>
            </w:tr>
            <w:tr w:rsidR="007238F1" w:rsidRPr="00381894" w14:paraId="68BBB761" w14:textId="77777777" w:rsidTr="0013446D">
              <w:trPr>
                <w:trHeight w:val="350"/>
              </w:trPr>
              <w:tc>
                <w:tcPr>
                  <w:tcW w:w="3577" w:type="dxa"/>
                  <w:tcBorders>
                    <w:top w:val="single" w:sz="4" w:space="0" w:color="7E7E7E"/>
                    <w:bottom w:val="single" w:sz="4" w:space="0" w:color="7E7E7E"/>
                  </w:tcBorders>
                </w:tcPr>
                <w:p w14:paraId="54D28E30" w14:textId="77777777" w:rsidR="007238F1" w:rsidRPr="004470AA" w:rsidRDefault="007238F1" w:rsidP="006057BC">
                  <w:pPr>
                    <w:pStyle w:val="TableParagraph"/>
                    <w:framePr w:hSpace="180" w:wrap="around" w:vAnchor="text" w:hAnchor="text" w:xAlign="right" w:y="1"/>
                    <w:suppressOverlap/>
                    <w:rPr>
                      <w:color w:val="000000" w:themeColor="text1"/>
                      <w:szCs w:val="24"/>
                    </w:rPr>
                  </w:pPr>
                  <w:r w:rsidRPr="004470AA">
                    <w:rPr>
                      <w:color w:val="000000" w:themeColor="text1"/>
                      <w:szCs w:val="24"/>
                    </w:rPr>
                    <w:t>Notice of Award Date</w:t>
                  </w:r>
                </w:p>
              </w:tc>
              <w:tc>
                <w:tcPr>
                  <w:tcW w:w="7290" w:type="dxa"/>
                </w:tcPr>
                <w:p w14:paraId="2CA59E6E" w14:textId="1B51C285" w:rsidR="007238F1" w:rsidRPr="00FC2682" w:rsidRDefault="00624E4F" w:rsidP="006057BC">
                  <w:pPr>
                    <w:pStyle w:val="TableParagraph"/>
                    <w:framePr w:hSpace="180" w:wrap="around" w:vAnchor="text" w:hAnchor="text" w:xAlign="right" w:y="1"/>
                    <w:ind w:left="105"/>
                    <w:suppressOverlap/>
                    <w:rPr>
                      <w:b/>
                      <w:color w:val="000000" w:themeColor="text1"/>
                    </w:rPr>
                  </w:pPr>
                  <w:r w:rsidRPr="00FC2682">
                    <w:rPr>
                      <w:b/>
                      <w:color w:val="000000" w:themeColor="text1"/>
                    </w:rPr>
                    <w:t>November</w:t>
                  </w:r>
                  <w:r w:rsidR="007238F1" w:rsidRPr="00FC2682">
                    <w:rPr>
                      <w:b/>
                      <w:color w:val="000000" w:themeColor="text1"/>
                    </w:rPr>
                    <w:t xml:space="preserve"> </w:t>
                  </w:r>
                  <w:r w:rsidRPr="00FC2682">
                    <w:rPr>
                      <w:b/>
                      <w:color w:val="000000" w:themeColor="text1"/>
                    </w:rPr>
                    <w:t>30</w:t>
                  </w:r>
                  <w:r w:rsidR="007238F1" w:rsidRPr="00FC2682">
                    <w:rPr>
                      <w:b/>
                      <w:color w:val="000000" w:themeColor="text1"/>
                    </w:rPr>
                    <w:t>, 202</w:t>
                  </w:r>
                  <w:r w:rsidRPr="00FC2682">
                    <w:rPr>
                      <w:b/>
                      <w:color w:val="000000" w:themeColor="text1"/>
                    </w:rPr>
                    <w:t>5</w:t>
                  </w:r>
                  <w:r w:rsidR="007238F1" w:rsidRPr="00FC2682">
                    <w:rPr>
                      <w:b/>
                      <w:color w:val="000000" w:themeColor="text1"/>
                    </w:rPr>
                    <w:t>, or as close as possible</w:t>
                  </w:r>
                </w:p>
              </w:tc>
            </w:tr>
            <w:tr w:rsidR="007238F1" w:rsidRPr="00381894" w14:paraId="2FF092A4" w14:textId="77777777" w:rsidTr="0013446D">
              <w:trPr>
                <w:trHeight w:val="350"/>
              </w:trPr>
              <w:tc>
                <w:tcPr>
                  <w:tcW w:w="3577" w:type="dxa"/>
                  <w:tcBorders>
                    <w:top w:val="single" w:sz="4" w:space="0" w:color="7E7E7E"/>
                    <w:bottom w:val="single" w:sz="4" w:space="0" w:color="7E7E7E"/>
                  </w:tcBorders>
                </w:tcPr>
                <w:p w14:paraId="0476E0C7" w14:textId="77777777" w:rsidR="007238F1" w:rsidRPr="004470AA" w:rsidRDefault="007238F1" w:rsidP="006057BC">
                  <w:pPr>
                    <w:pStyle w:val="TableParagraph"/>
                    <w:framePr w:hSpace="180" w:wrap="around" w:vAnchor="text" w:hAnchor="text" w:xAlign="right" w:y="1"/>
                    <w:suppressOverlap/>
                    <w:rPr>
                      <w:color w:val="000000" w:themeColor="text1"/>
                      <w:szCs w:val="24"/>
                    </w:rPr>
                  </w:pPr>
                  <w:r w:rsidRPr="004470AA">
                    <w:rPr>
                      <w:color w:val="000000" w:themeColor="text1"/>
                      <w:szCs w:val="24"/>
                    </w:rPr>
                    <w:t>Earliest Start Date</w:t>
                  </w:r>
                </w:p>
              </w:tc>
              <w:tc>
                <w:tcPr>
                  <w:tcW w:w="7290" w:type="dxa"/>
                </w:tcPr>
                <w:p w14:paraId="5F99F248" w14:textId="5012E427" w:rsidR="007238F1" w:rsidRPr="00FC2682" w:rsidRDefault="00624E4F" w:rsidP="006057BC">
                  <w:pPr>
                    <w:pStyle w:val="TableParagraph"/>
                    <w:framePr w:hSpace="180" w:wrap="around" w:vAnchor="text" w:hAnchor="text" w:xAlign="right" w:y="1"/>
                    <w:ind w:left="105"/>
                    <w:suppressOverlap/>
                    <w:rPr>
                      <w:color w:val="000000" w:themeColor="text1"/>
                    </w:rPr>
                  </w:pPr>
                  <w:r w:rsidRPr="00FC2682">
                    <w:rPr>
                      <w:b/>
                    </w:rPr>
                    <w:t>December</w:t>
                  </w:r>
                  <w:r w:rsidR="007238F1" w:rsidRPr="00FC2682">
                    <w:rPr>
                      <w:b/>
                    </w:rPr>
                    <w:t xml:space="preserve"> 1, 202</w:t>
                  </w:r>
                  <w:r w:rsidRPr="00FC2682">
                    <w:rPr>
                      <w:b/>
                    </w:rPr>
                    <w:t>5</w:t>
                  </w:r>
                </w:p>
              </w:tc>
            </w:tr>
          </w:tbl>
          <w:p w14:paraId="459C4641" w14:textId="77777777" w:rsidR="007238F1" w:rsidRPr="006057BC" w:rsidRDefault="007238F1" w:rsidP="0013446D">
            <w:pPr>
              <w:pStyle w:val="BodyText"/>
              <w:spacing w:before="2" w:after="240"/>
              <w:ind w:left="115"/>
              <w:rPr>
                <w:color w:val="595959" w:themeColor="text1" w:themeTint="A6"/>
              </w:rPr>
            </w:pPr>
            <w:r w:rsidRPr="006057BC">
              <w:rPr>
                <w:color w:val="595959" w:themeColor="text1" w:themeTint="A6"/>
              </w:rPr>
              <w:t>*</w:t>
            </w:r>
            <w:r w:rsidR="000437AE" w:rsidRPr="006057BC">
              <w:rPr>
                <w:color w:val="595959" w:themeColor="text1" w:themeTint="A6"/>
              </w:rPr>
              <w:t>S</w:t>
            </w:r>
            <w:r w:rsidRPr="006057BC">
              <w:rPr>
                <w:color w:val="595959" w:themeColor="text1" w:themeTint="A6"/>
              </w:rPr>
              <w:t>ome dates may vary because of unanticipated circumstances</w:t>
            </w:r>
          </w:p>
          <w:p w14:paraId="03745E7D" w14:textId="77777777" w:rsidR="004470AA" w:rsidRPr="00A673C1" w:rsidRDefault="004470AA" w:rsidP="00CA49CF">
            <w:pPr>
              <w:pStyle w:val="BodyText"/>
              <w:spacing w:after="120"/>
              <w:ind w:left="115"/>
              <w:rPr>
                <w:b/>
                <w:bCs/>
                <w:sz w:val="22"/>
                <w:szCs w:val="22"/>
              </w:rPr>
            </w:pPr>
            <w:r w:rsidRPr="00A673C1">
              <w:rPr>
                <w:b/>
                <w:bCs/>
                <w:sz w:val="22"/>
                <w:szCs w:val="22"/>
              </w:rPr>
              <w:t>Information Session:</w:t>
            </w:r>
          </w:p>
          <w:p w14:paraId="6668FFD8" w14:textId="24EC2786" w:rsidR="004470AA" w:rsidRPr="00A9541E" w:rsidRDefault="00913638" w:rsidP="0013446D">
            <w:pPr>
              <w:pStyle w:val="BodyText"/>
              <w:ind w:left="115"/>
              <w:rPr>
                <w:b/>
                <w:bCs/>
                <w:sz w:val="22"/>
                <w:szCs w:val="22"/>
              </w:rPr>
            </w:pPr>
            <w:r w:rsidRPr="00A9541E">
              <w:rPr>
                <w:b/>
                <w:bCs/>
                <w:sz w:val="22"/>
                <w:szCs w:val="22"/>
              </w:rPr>
              <w:t xml:space="preserve">Date: </w:t>
            </w:r>
            <w:r w:rsidR="004470AA" w:rsidRPr="00A9541E">
              <w:rPr>
                <w:b/>
                <w:bCs/>
                <w:sz w:val="22"/>
                <w:szCs w:val="22"/>
              </w:rPr>
              <w:t>October 15, 2025</w:t>
            </w:r>
          </w:p>
          <w:p w14:paraId="72B9393C" w14:textId="170553F6" w:rsidR="004470AA" w:rsidRPr="00A9541E" w:rsidRDefault="00913638" w:rsidP="0013446D">
            <w:pPr>
              <w:pStyle w:val="BodyText"/>
              <w:ind w:left="115"/>
              <w:rPr>
                <w:b/>
                <w:bCs/>
                <w:sz w:val="22"/>
                <w:szCs w:val="22"/>
              </w:rPr>
            </w:pPr>
            <w:r w:rsidRPr="00A9541E">
              <w:rPr>
                <w:b/>
                <w:bCs/>
                <w:sz w:val="22"/>
                <w:szCs w:val="22"/>
              </w:rPr>
              <w:t>Time: 3-4 pm</w:t>
            </w:r>
          </w:p>
          <w:p w14:paraId="0A34BB21" w14:textId="77777777" w:rsidR="004470AA" w:rsidRDefault="004470AA" w:rsidP="0013446D">
            <w:pPr>
              <w:pStyle w:val="BodyText"/>
              <w:ind w:left="115"/>
            </w:pPr>
            <w:r w:rsidRPr="00A9541E">
              <w:rPr>
                <w:b/>
                <w:bCs/>
                <w:sz w:val="22"/>
                <w:szCs w:val="22"/>
              </w:rPr>
              <w:t>Registration and Zoom link:</w:t>
            </w:r>
            <w:r w:rsidR="0013446D">
              <w:t xml:space="preserve">  </w:t>
            </w:r>
            <w:hyperlink r:id="rId11" w:history="1">
              <w:r w:rsidR="0013446D" w:rsidRPr="008B76C2">
                <w:rPr>
                  <w:rStyle w:val="Hyperlink"/>
                </w:rPr>
                <w:t>https://go.osu.edu/ctds_postdoc_t32_information_sess</w:t>
              </w:r>
              <w:r w:rsidR="0013446D" w:rsidRPr="00913638">
                <w:rPr>
                  <w:rStyle w:val="Hyperlink"/>
                  <w:i/>
                  <w:iCs/>
                </w:rPr>
                <w:t>io</w:t>
              </w:r>
              <w:r w:rsidR="0013446D" w:rsidRPr="008B76C2">
                <w:rPr>
                  <w:rStyle w:val="Hyperlink"/>
                </w:rPr>
                <w:t>n</w:t>
              </w:r>
            </w:hyperlink>
            <w:r w:rsidR="0013446D">
              <w:t xml:space="preserve"> </w:t>
            </w:r>
          </w:p>
          <w:p w14:paraId="0D26A815" w14:textId="5D70DD78" w:rsidR="0013446D" w:rsidRPr="007238F1" w:rsidRDefault="00CA49CF" w:rsidP="00CA49CF">
            <w:pPr>
              <w:pStyle w:val="BodyText"/>
              <w:spacing w:after="120"/>
              <w:ind w:left="115"/>
            </w:pPr>
            <w:r>
              <w:t>Those who register will be sent a link to the video</w:t>
            </w:r>
          </w:p>
        </w:tc>
      </w:tr>
      <w:tr w:rsidR="00EE1253" w14:paraId="2B33D351" w14:textId="77777777" w:rsidTr="0013446D">
        <w:trPr>
          <w:trHeight w:val="804"/>
        </w:trPr>
        <w:tc>
          <w:tcPr>
            <w:tcW w:w="3240" w:type="dxa"/>
            <w:tcBorders>
              <w:bottom w:val="single" w:sz="4" w:space="0" w:color="7E7E7E"/>
            </w:tcBorders>
          </w:tcPr>
          <w:p w14:paraId="4F9E0877" w14:textId="04F2A485" w:rsidR="00EE1253" w:rsidRDefault="007E5BC4" w:rsidP="0013446D">
            <w:pPr>
              <w:pStyle w:val="TableParagraph"/>
              <w:spacing w:before="31"/>
              <w:ind w:left="0"/>
              <w:rPr>
                <w:sz w:val="20"/>
              </w:rPr>
            </w:pPr>
            <w:r w:rsidRPr="004470AA">
              <w:rPr>
                <w:color w:val="404040"/>
                <w:szCs w:val="24"/>
              </w:rPr>
              <w:t>Funding Opportunity Purpose</w:t>
            </w:r>
          </w:p>
        </w:tc>
        <w:tc>
          <w:tcPr>
            <w:tcW w:w="7627" w:type="dxa"/>
          </w:tcPr>
          <w:p w14:paraId="0507D33A" w14:textId="0888BBF7" w:rsidR="006C11C5" w:rsidRDefault="006C11C5" w:rsidP="00913638">
            <w:pPr>
              <w:spacing w:after="120"/>
              <w:jc w:val="both"/>
            </w:pPr>
            <w:r w:rsidRPr="00E95C34">
              <w:t xml:space="preserve">Clinical </w:t>
            </w:r>
            <w:r w:rsidR="00D94705">
              <w:t>and</w:t>
            </w:r>
            <w:r w:rsidRPr="00E95C34">
              <w:t xml:space="preserve"> Translational Science </w:t>
            </w:r>
            <w:r w:rsidR="00624E4F">
              <w:t>Institute i</w:t>
            </w:r>
            <w:r w:rsidRPr="00E95C34">
              <w:t xml:space="preserve">s calling for applications </w:t>
            </w:r>
            <w:r w:rsidR="002E37B2" w:rsidRPr="00E95C34">
              <w:t>to the C</w:t>
            </w:r>
            <w:r w:rsidR="00624E4F">
              <w:t>linical and Translational Data Science (CTDS) Post</w:t>
            </w:r>
            <w:r w:rsidR="002E37B2" w:rsidRPr="00E95C34">
              <w:t>doctoral</w:t>
            </w:r>
            <w:r w:rsidRPr="00E95C34">
              <w:t xml:space="preserve"> T32 training </w:t>
            </w:r>
            <w:r w:rsidR="002E37B2" w:rsidRPr="00E95C34">
              <w:t>program</w:t>
            </w:r>
            <w:r w:rsidR="00390552" w:rsidRPr="00E95C34">
              <w:t>.</w:t>
            </w:r>
            <w:r w:rsidRPr="00E95C34">
              <w:t xml:space="preserve"> </w:t>
            </w:r>
          </w:p>
          <w:p w14:paraId="41474664" w14:textId="009FB1C0" w:rsidR="00DB11B8" w:rsidRDefault="00DB11B8" w:rsidP="00913638">
            <w:pPr>
              <w:spacing w:after="120"/>
              <w:jc w:val="both"/>
            </w:pPr>
            <w:r>
              <w:t>The goal of this p</w:t>
            </w:r>
            <w:r w:rsidR="00624E4F">
              <w:t>ost</w:t>
            </w:r>
            <w:r>
              <w:t xml:space="preserve">doctoral training program is to leverage </w:t>
            </w:r>
            <w:r w:rsidR="00307B79">
              <w:t>the</w:t>
            </w:r>
            <w:r>
              <w:t xml:space="preserve"> large, collaborative, and multidisciplinary research environment</w:t>
            </w:r>
            <w:r w:rsidR="00307B79">
              <w:t xml:space="preserve"> at Ohio State</w:t>
            </w:r>
            <w:r>
              <w:t xml:space="preserve"> to increase the reach of </w:t>
            </w:r>
            <w:r w:rsidR="002E37B2">
              <w:t xml:space="preserve">clinical and translational </w:t>
            </w:r>
            <w:r w:rsidR="00624E4F">
              <w:t xml:space="preserve">data </w:t>
            </w:r>
            <w:r w:rsidR="002E37B2">
              <w:t>science (CT</w:t>
            </w:r>
            <w:r w:rsidR="00624E4F">
              <w:t>D</w:t>
            </w:r>
            <w:r w:rsidR="002E37B2">
              <w:t xml:space="preserve">S) </w:t>
            </w:r>
            <w:r>
              <w:t xml:space="preserve">education and training across the </w:t>
            </w:r>
            <w:r w:rsidR="00793B48">
              <w:t>Ohio State</w:t>
            </w:r>
            <w:r>
              <w:t xml:space="preserve"> campus and to recruit and develop a cohort of trainees to become the next generation of clinical and translational </w:t>
            </w:r>
            <w:r w:rsidR="00624E4F">
              <w:t xml:space="preserve">data </w:t>
            </w:r>
            <w:r>
              <w:t>scientist leaders.</w:t>
            </w:r>
          </w:p>
          <w:p w14:paraId="3384D02A" w14:textId="29DF76E2" w:rsidR="00DB11B8" w:rsidRDefault="00DC5135" w:rsidP="00913638">
            <w:pPr>
              <w:spacing w:after="120"/>
              <w:jc w:val="both"/>
              <w:rPr>
                <w:bCs/>
              </w:rPr>
            </w:pPr>
            <w:r w:rsidRPr="00EB3956">
              <w:t xml:space="preserve">The </w:t>
            </w:r>
            <w:r w:rsidR="00F45DC0">
              <w:t>T32</w:t>
            </w:r>
            <w:r w:rsidRPr="00EB3956">
              <w:t xml:space="preserve"> </w:t>
            </w:r>
            <w:r w:rsidR="00DB11B8">
              <w:t>grant</w:t>
            </w:r>
            <w:r w:rsidRPr="00EB3956">
              <w:t xml:space="preserve"> provides full-time research training support for</w:t>
            </w:r>
            <w:r w:rsidR="00624E4F">
              <w:t xml:space="preserve"> </w:t>
            </w:r>
            <w:r w:rsidR="00DB11B8">
              <w:rPr>
                <w:bCs/>
              </w:rPr>
              <w:t>p</w:t>
            </w:r>
            <w:r w:rsidR="00624E4F">
              <w:rPr>
                <w:bCs/>
              </w:rPr>
              <w:t>ost</w:t>
            </w:r>
            <w:r w:rsidR="00DB11B8" w:rsidRPr="00DB11B8">
              <w:rPr>
                <w:bCs/>
              </w:rPr>
              <w:t xml:space="preserve">doctoral trainees pursuing clinical and translational </w:t>
            </w:r>
            <w:r w:rsidR="00624E4F">
              <w:rPr>
                <w:bCs/>
              </w:rPr>
              <w:t xml:space="preserve">data science </w:t>
            </w:r>
            <w:r w:rsidR="00DB11B8">
              <w:rPr>
                <w:bCs/>
              </w:rPr>
              <w:t>research</w:t>
            </w:r>
            <w:r w:rsidR="002E37B2">
              <w:rPr>
                <w:bCs/>
              </w:rPr>
              <w:t>.</w:t>
            </w:r>
          </w:p>
          <w:p w14:paraId="1B897031" w14:textId="11C9E0A7" w:rsidR="00B30B8B" w:rsidRDefault="00B333D5" w:rsidP="00913638">
            <w:pPr>
              <w:spacing w:after="120"/>
              <w:jc w:val="both"/>
            </w:pPr>
            <w:r w:rsidRPr="00B333D5">
              <w:t xml:space="preserve">The overall goal of the T32 program </w:t>
            </w:r>
            <w:r w:rsidR="00AA7A1B" w:rsidRPr="598ECFFF">
              <w:t xml:space="preserve">is to prepare clinical and translational scientists and data scientists to be well equipped to serve as leaders in the burgeoning field of </w:t>
            </w:r>
            <w:r w:rsidR="00AA7A1B">
              <w:t xml:space="preserve">clinical and translational research. </w:t>
            </w:r>
            <w:r w:rsidR="00AA7A1B" w:rsidRPr="00DB11B8">
              <w:rPr>
                <w:bCs/>
              </w:rPr>
              <w:t>P</w:t>
            </w:r>
            <w:r w:rsidR="00AA7A1B">
              <w:rPr>
                <w:bCs/>
              </w:rPr>
              <w:t>ost</w:t>
            </w:r>
            <w:r w:rsidR="00AA7A1B" w:rsidRPr="00DB11B8">
              <w:rPr>
                <w:bCs/>
              </w:rPr>
              <w:t xml:space="preserve">doctoral trainees </w:t>
            </w:r>
            <w:r w:rsidR="00AA7A1B">
              <w:rPr>
                <w:bCs/>
              </w:rPr>
              <w:t xml:space="preserve">with </w:t>
            </w:r>
            <w:r w:rsidR="00D962D0">
              <w:rPr>
                <w:bCs/>
              </w:rPr>
              <w:t xml:space="preserve">a doctorate degree, such as but not limited to </w:t>
            </w:r>
            <w:r w:rsidR="00AA7A1B">
              <w:rPr>
                <w:bCs/>
              </w:rPr>
              <w:t xml:space="preserve">PhD, MD, </w:t>
            </w:r>
            <w:r w:rsidR="00D962D0">
              <w:rPr>
                <w:bCs/>
              </w:rPr>
              <w:t xml:space="preserve">or </w:t>
            </w:r>
            <w:r w:rsidR="00AA7A1B">
              <w:rPr>
                <w:bCs/>
              </w:rPr>
              <w:t>PharmD</w:t>
            </w:r>
            <w:r w:rsidR="00D962D0">
              <w:t xml:space="preserve">, </w:t>
            </w:r>
            <w:r w:rsidR="00D00803">
              <w:t xml:space="preserve">and who are </w:t>
            </w:r>
            <w:r w:rsidR="00B14DA6" w:rsidRPr="00B14DA6">
              <w:t>U.S. citizen</w:t>
            </w:r>
            <w:r w:rsidR="00B14DA6">
              <w:t>s</w:t>
            </w:r>
            <w:r w:rsidR="00B14DA6" w:rsidRPr="00B14DA6">
              <w:t>, non-citizen national</w:t>
            </w:r>
            <w:r w:rsidR="00B14DA6">
              <w:t>s</w:t>
            </w:r>
            <w:r w:rsidR="00B14DA6" w:rsidRPr="00B14DA6">
              <w:t>, or permanent resident</w:t>
            </w:r>
            <w:r w:rsidR="00B14DA6">
              <w:t>s</w:t>
            </w:r>
            <w:r w:rsidR="00D45242">
              <w:t xml:space="preserve"> </w:t>
            </w:r>
            <w:r w:rsidR="00AA7A1B" w:rsidRPr="00DB11B8">
              <w:t>are eligible to apply.</w:t>
            </w:r>
          </w:p>
          <w:p w14:paraId="7CB79DF6" w14:textId="08BC2D5E" w:rsidR="003B4AF8" w:rsidRPr="007F6C6F" w:rsidRDefault="00B333D5" w:rsidP="00913638">
            <w:pPr>
              <w:spacing w:after="120"/>
              <w:jc w:val="both"/>
              <w:rPr>
                <w:sz w:val="20"/>
                <w:szCs w:val="20"/>
              </w:rPr>
            </w:pPr>
            <w:r w:rsidRPr="00B333D5">
              <w:t xml:space="preserve">The </w:t>
            </w:r>
            <w:r w:rsidR="00793B48">
              <w:t xml:space="preserve">Ohio State </w:t>
            </w:r>
            <w:r w:rsidR="00AA7A1B">
              <w:t xml:space="preserve">CTDS </w:t>
            </w:r>
            <w:proofErr w:type="spellStart"/>
            <w:r w:rsidR="00AA7A1B">
              <w:t>Postdoctorate</w:t>
            </w:r>
            <w:proofErr w:type="spellEnd"/>
            <w:r w:rsidRPr="00B333D5">
              <w:t xml:space="preserve"> T32 training program is part of the NIH Ruth L. Kirschstein National Research Service Award (NRSA) program, the goal of which is to help ensure that a pool of highly trained scientists is available in appropriate scientific disciplines to address the nation's biomedical, behavioral, and clinical research needs. It is funded through a grant from the </w:t>
            </w:r>
            <w:r w:rsidRPr="00B333D5">
              <w:lastRenderedPageBreak/>
              <w:t>National Center for Clinical and Translational Science (NCATS)</w:t>
            </w:r>
          </w:p>
        </w:tc>
      </w:tr>
    </w:tbl>
    <w:p w14:paraId="6699A7A7" w14:textId="37B4B717" w:rsidR="000716B2" w:rsidRPr="00B108B6" w:rsidRDefault="00B632A0" w:rsidP="00CA49CF">
      <w:pPr>
        <w:pStyle w:val="Heading1"/>
        <w:rPr>
          <w:color w:val="C00000"/>
          <w:sz w:val="32"/>
          <w:szCs w:val="32"/>
        </w:rPr>
      </w:pPr>
      <w:r>
        <w:rPr>
          <w:color w:val="000000" w:themeColor="text1"/>
          <w:sz w:val="20"/>
          <w:szCs w:val="20"/>
        </w:rPr>
        <w:lastRenderedPageBreak/>
        <w:br w:type="textWrapping" w:clear="all"/>
      </w:r>
      <w:r w:rsidR="000716B2" w:rsidRPr="00B108B6">
        <w:rPr>
          <w:color w:val="C00000"/>
          <w:sz w:val="32"/>
          <w:szCs w:val="32"/>
        </w:rPr>
        <w:t>Table of Contents</w:t>
      </w:r>
    </w:p>
    <w:p w14:paraId="2FC1B17F" w14:textId="4E4D0834" w:rsidR="000716B2" w:rsidRPr="000716B2" w:rsidRDefault="000716B2" w:rsidP="00E95C34">
      <w:pPr>
        <w:pStyle w:val="Heading1"/>
        <w:spacing w:before="60"/>
        <w:ind w:left="115"/>
        <w:rPr>
          <w:color w:val="000000" w:themeColor="text1"/>
          <w:sz w:val="22"/>
          <w:szCs w:val="22"/>
        </w:rPr>
      </w:pPr>
      <w:r w:rsidRPr="000716B2">
        <w:rPr>
          <w:color w:val="000000" w:themeColor="text1"/>
          <w:sz w:val="22"/>
          <w:szCs w:val="22"/>
        </w:rPr>
        <w:t xml:space="preserve">Section I. </w:t>
      </w:r>
      <w:r>
        <w:rPr>
          <w:color w:val="000000" w:themeColor="text1"/>
          <w:sz w:val="22"/>
          <w:szCs w:val="22"/>
        </w:rPr>
        <w:tab/>
      </w:r>
      <w:r w:rsidRPr="000716B2">
        <w:rPr>
          <w:color w:val="000000" w:themeColor="text1"/>
          <w:sz w:val="22"/>
          <w:szCs w:val="22"/>
        </w:rPr>
        <w:t>Funding Opportunity Description</w:t>
      </w:r>
    </w:p>
    <w:p w14:paraId="34C32A55" w14:textId="4DB71D66" w:rsidR="000716B2" w:rsidRPr="000716B2" w:rsidRDefault="000716B2" w:rsidP="000716B2">
      <w:pPr>
        <w:pStyle w:val="Heading1"/>
        <w:ind w:left="115"/>
        <w:rPr>
          <w:color w:val="000000" w:themeColor="text1"/>
          <w:sz w:val="22"/>
          <w:szCs w:val="22"/>
        </w:rPr>
      </w:pPr>
      <w:hyperlink r:id="rId12" w:anchor="_Section_III._Eligibility">
        <w:r w:rsidRPr="000716B2">
          <w:rPr>
            <w:color w:val="000000" w:themeColor="text1"/>
            <w:sz w:val="22"/>
            <w:szCs w:val="22"/>
          </w:rPr>
          <w:t xml:space="preserve">Section II. </w:t>
        </w:r>
        <w:r>
          <w:rPr>
            <w:color w:val="000000" w:themeColor="text1"/>
            <w:sz w:val="22"/>
            <w:szCs w:val="22"/>
          </w:rPr>
          <w:tab/>
        </w:r>
        <w:r w:rsidRPr="000716B2">
          <w:rPr>
            <w:color w:val="000000" w:themeColor="text1"/>
            <w:sz w:val="22"/>
            <w:szCs w:val="22"/>
          </w:rPr>
          <w:t>Eligibility Information</w:t>
        </w:r>
      </w:hyperlink>
    </w:p>
    <w:p w14:paraId="3E3BC683" w14:textId="0CE9228B" w:rsidR="000716B2" w:rsidRPr="000716B2" w:rsidRDefault="000716B2" w:rsidP="000716B2">
      <w:pPr>
        <w:pStyle w:val="Heading1"/>
        <w:ind w:left="115"/>
        <w:rPr>
          <w:color w:val="000000" w:themeColor="text1"/>
          <w:sz w:val="22"/>
          <w:szCs w:val="22"/>
        </w:rPr>
      </w:pPr>
      <w:r w:rsidRPr="000716B2">
        <w:rPr>
          <w:color w:val="000000" w:themeColor="text1"/>
          <w:sz w:val="22"/>
          <w:szCs w:val="22"/>
        </w:rPr>
        <w:t xml:space="preserve">Section III. </w:t>
      </w:r>
      <w:r>
        <w:rPr>
          <w:color w:val="000000" w:themeColor="text1"/>
          <w:sz w:val="22"/>
          <w:szCs w:val="22"/>
        </w:rPr>
        <w:tab/>
      </w:r>
      <w:r w:rsidRPr="000716B2">
        <w:rPr>
          <w:color w:val="000000" w:themeColor="text1"/>
          <w:sz w:val="22"/>
          <w:szCs w:val="22"/>
        </w:rPr>
        <w:t>Application</w:t>
      </w:r>
      <w:r w:rsidR="00D94705">
        <w:rPr>
          <w:color w:val="000000" w:themeColor="text1"/>
          <w:sz w:val="22"/>
          <w:szCs w:val="22"/>
        </w:rPr>
        <w:t xml:space="preserve"> and</w:t>
      </w:r>
      <w:r>
        <w:rPr>
          <w:color w:val="000000" w:themeColor="text1"/>
          <w:sz w:val="22"/>
          <w:szCs w:val="22"/>
        </w:rPr>
        <w:t xml:space="preserve"> Submission </w:t>
      </w:r>
      <w:r w:rsidRPr="000716B2">
        <w:rPr>
          <w:color w:val="000000" w:themeColor="text1"/>
          <w:sz w:val="22"/>
          <w:szCs w:val="22"/>
        </w:rPr>
        <w:t>Information</w:t>
      </w:r>
    </w:p>
    <w:p w14:paraId="29BFDE65" w14:textId="390128A7" w:rsidR="000716B2" w:rsidRDefault="000716B2" w:rsidP="000716B2">
      <w:pPr>
        <w:pStyle w:val="Heading1"/>
        <w:ind w:left="115"/>
        <w:rPr>
          <w:color w:val="000000" w:themeColor="text1"/>
          <w:sz w:val="22"/>
          <w:szCs w:val="22"/>
        </w:rPr>
      </w:pPr>
      <w:r w:rsidRPr="000716B2">
        <w:rPr>
          <w:color w:val="000000" w:themeColor="text1"/>
          <w:sz w:val="22"/>
          <w:szCs w:val="22"/>
        </w:rPr>
        <w:t>Section IV.</w:t>
      </w:r>
      <w:r>
        <w:rPr>
          <w:color w:val="000000" w:themeColor="text1"/>
          <w:sz w:val="22"/>
          <w:szCs w:val="22"/>
        </w:rPr>
        <w:tab/>
      </w:r>
      <w:r w:rsidRPr="000716B2">
        <w:rPr>
          <w:color w:val="000000" w:themeColor="text1"/>
          <w:sz w:val="22"/>
          <w:szCs w:val="22"/>
        </w:rPr>
        <w:t xml:space="preserve">Application Review Information </w:t>
      </w:r>
    </w:p>
    <w:p w14:paraId="719E63DF" w14:textId="713B6BC6" w:rsidR="0012496F" w:rsidRPr="000716B2" w:rsidRDefault="0012496F" w:rsidP="000716B2">
      <w:pPr>
        <w:pStyle w:val="Heading1"/>
        <w:ind w:left="115"/>
        <w:rPr>
          <w:color w:val="000000" w:themeColor="text1"/>
          <w:sz w:val="22"/>
          <w:szCs w:val="22"/>
        </w:rPr>
      </w:pPr>
      <w:r>
        <w:rPr>
          <w:color w:val="000000" w:themeColor="text1"/>
          <w:sz w:val="22"/>
          <w:szCs w:val="22"/>
        </w:rPr>
        <w:t>Section V.</w:t>
      </w:r>
      <w:r>
        <w:rPr>
          <w:color w:val="000000" w:themeColor="text1"/>
          <w:sz w:val="22"/>
          <w:szCs w:val="22"/>
        </w:rPr>
        <w:tab/>
      </w:r>
      <w:r w:rsidR="00600CAE" w:rsidRPr="000716B2">
        <w:rPr>
          <w:color w:val="000000" w:themeColor="text1"/>
          <w:sz w:val="22"/>
          <w:szCs w:val="22"/>
        </w:rPr>
        <w:t>Award Administration Information</w:t>
      </w:r>
    </w:p>
    <w:p w14:paraId="6CE015EB" w14:textId="377943C9" w:rsidR="000716B2" w:rsidRDefault="000716B2" w:rsidP="006C11C5">
      <w:pPr>
        <w:pStyle w:val="Heading1"/>
        <w:ind w:left="115"/>
        <w:rPr>
          <w:color w:val="000000" w:themeColor="text1"/>
          <w:sz w:val="22"/>
          <w:szCs w:val="22"/>
        </w:rPr>
      </w:pPr>
      <w:r w:rsidRPr="000716B2">
        <w:rPr>
          <w:color w:val="000000" w:themeColor="text1"/>
          <w:sz w:val="22"/>
          <w:szCs w:val="22"/>
        </w:rPr>
        <w:t xml:space="preserve">Section VI. </w:t>
      </w:r>
      <w:r w:rsidR="004C3B0B">
        <w:rPr>
          <w:color w:val="000000" w:themeColor="text1"/>
          <w:sz w:val="22"/>
          <w:szCs w:val="22"/>
        </w:rPr>
        <w:tab/>
      </w:r>
      <w:r w:rsidRPr="000716B2">
        <w:rPr>
          <w:color w:val="000000" w:themeColor="text1"/>
          <w:sz w:val="22"/>
          <w:szCs w:val="22"/>
        </w:rPr>
        <w:t>Program Contacts</w:t>
      </w:r>
    </w:p>
    <w:p w14:paraId="47E45AF2" w14:textId="29FCE9E3" w:rsidR="00F54064" w:rsidRDefault="00F54064" w:rsidP="006C11C5">
      <w:pPr>
        <w:pStyle w:val="Heading1"/>
        <w:ind w:left="115"/>
        <w:rPr>
          <w:color w:val="000000" w:themeColor="text1"/>
          <w:sz w:val="22"/>
          <w:szCs w:val="22"/>
        </w:rPr>
      </w:pPr>
      <w:r>
        <w:rPr>
          <w:color w:val="000000" w:themeColor="text1"/>
          <w:sz w:val="22"/>
          <w:szCs w:val="22"/>
        </w:rPr>
        <w:t xml:space="preserve">Appendices 1 </w:t>
      </w:r>
      <w:r w:rsidR="00CA49CF">
        <w:rPr>
          <w:color w:val="000000" w:themeColor="text1"/>
          <w:sz w:val="22"/>
          <w:szCs w:val="22"/>
        </w:rPr>
        <w:t xml:space="preserve">and </w:t>
      </w:r>
      <w:r w:rsidR="00A673C1">
        <w:rPr>
          <w:color w:val="000000" w:themeColor="text1"/>
          <w:sz w:val="22"/>
          <w:szCs w:val="22"/>
        </w:rPr>
        <w:t>2</w:t>
      </w:r>
    </w:p>
    <w:p w14:paraId="7036FD7D" w14:textId="77777777" w:rsidR="00EE1253" w:rsidRDefault="00EE1253"/>
    <w:p w14:paraId="0DA359E8" w14:textId="6372EBB4" w:rsidR="00EE1253" w:rsidRPr="00B108B6" w:rsidRDefault="007E5BC4">
      <w:pPr>
        <w:pStyle w:val="Heading1"/>
        <w:spacing w:before="58"/>
        <w:rPr>
          <w:color w:val="C00000"/>
          <w:sz w:val="32"/>
          <w:szCs w:val="32"/>
        </w:rPr>
      </w:pPr>
      <w:r w:rsidRPr="00B108B6">
        <w:rPr>
          <w:color w:val="C00000"/>
          <w:sz w:val="32"/>
          <w:szCs w:val="32"/>
        </w:rPr>
        <w:t>Section I. Funding Opportunity Description</w:t>
      </w:r>
    </w:p>
    <w:p w14:paraId="4EBCCDBB" w14:textId="60DEDECD" w:rsidR="00EE1253" w:rsidRPr="00B108B6" w:rsidRDefault="007E5BC4" w:rsidP="00E95C34">
      <w:pPr>
        <w:pStyle w:val="Heading2"/>
        <w:spacing w:before="125" w:after="120"/>
        <w:ind w:left="115"/>
        <w:rPr>
          <w:sz w:val="28"/>
          <w:szCs w:val="28"/>
        </w:rPr>
      </w:pPr>
      <w:r w:rsidRPr="00B108B6">
        <w:rPr>
          <w:color w:val="333333"/>
          <w:sz w:val="28"/>
          <w:szCs w:val="28"/>
        </w:rPr>
        <w:t>Purpose</w:t>
      </w:r>
    </w:p>
    <w:p w14:paraId="63985697" w14:textId="36251DF1" w:rsidR="00470407" w:rsidRDefault="000F5072" w:rsidP="00E77690">
      <w:pPr>
        <w:pStyle w:val="BodyText"/>
        <w:spacing w:after="120"/>
        <w:ind w:left="115"/>
        <w:jc w:val="both"/>
        <w:rPr>
          <w:color w:val="000000" w:themeColor="text1"/>
          <w:sz w:val="22"/>
        </w:rPr>
      </w:pPr>
      <w:r w:rsidRPr="000F5072">
        <w:rPr>
          <w:color w:val="000000" w:themeColor="text1"/>
          <w:sz w:val="22"/>
        </w:rPr>
        <w:t>For this award cycle, applications are being accepted fo</w:t>
      </w:r>
      <w:r w:rsidR="00F45DC0">
        <w:rPr>
          <w:color w:val="000000" w:themeColor="text1"/>
          <w:sz w:val="22"/>
        </w:rPr>
        <w:t>r u</w:t>
      </w:r>
      <w:r w:rsidRPr="0078536B">
        <w:rPr>
          <w:color w:val="000000" w:themeColor="text1"/>
          <w:sz w:val="22"/>
        </w:rPr>
        <w:t xml:space="preserve">p to </w:t>
      </w:r>
      <w:r w:rsidR="00A712E2">
        <w:rPr>
          <w:color w:val="000000" w:themeColor="text1"/>
          <w:sz w:val="22"/>
        </w:rPr>
        <w:t>four</w:t>
      </w:r>
      <w:r w:rsidRPr="0078536B">
        <w:rPr>
          <w:color w:val="000000" w:themeColor="text1"/>
          <w:sz w:val="22"/>
        </w:rPr>
        <w:t xml:space="preserve"> p</w:t>
      </w:r>
      <w:r w:rsidR="00A712E2">
        <w:rPr>
          <w:color w:val="000000" w:themeColor="text1"/>
          <w:sz w:val="22"/>
        </w:rPr>
        <w:t>ost</w:t>
      </w:r>
      <w:r w:rsidRPr="0078536B">
        <w:rPr>
          <w:color w:val="000000" w:themeColor="text1"/>
          <w:sz w:val="22"/>
        </w:rPr>
        <w:t xml:space="preserve">doctoral awardees conducting clinical and translational </w:t>
      </w:r>
      <w:r w:rsidR="00A712E2">
        <w:rPr>
          <w:color w:val="000000" w:themeColor="text1"/>
          <w:sz w:val="22"/>
        </w:rPr>
        <w:t xml:space="preserve">data science </w:t>
      </w:r>
      <w:r w:rsidR="008C56D0" w:rsidRPr="0078536B">
        <w:rPr>
          <w:color w:val="000000" w:themeColor="text1"/>
          <w:sz w:val="22"/>
        </w:rPr>
        <w:t>research.</w:t>
      </w:r>
    </w:p>
    <w:p w14:paraId="11935B92" w14:textId="63B0E41D" w:rsidR="00470407" w:rsidRDefault="00470407" w:rsidP="00E77690">
      <w:pPr>
        <w:pStyle w:val="BodyText"/>
        <w:ind w:left="115"/>
        <w:jc w:val="both"/>
        <w:rPr>
          <w:color w:val="000000" w:themeColor="text1"/>
          <w:sz w:val="22"/>
        </w:rPr>
      </w:pPr>
      <w:r w:rsidRPr="00D962D0">
        <w:rPr>
          <w:b/>
          <w:bCs/>
          <w:color w:val="000000" w:themeColor="text1"/>
          <w:sz w:val="22"/>
        </w:rPr>
        <w:t>Two Year Appointment</w:t>
      </w:r>
      <w:r w:rsidRPr="00D962D0">
        <w:rPr>
          <w:color w:val="000000" w:themeColor="text1"/>
          <w:sz w:val="22"/>
        </w:rPr>
        <w:t xml:space="preserve">: Applicants </w:t>
      </w:r>
      <w:r w:rsidR="00197222">
        <w:rPr>
          <w:color w:val="000000" w:themeColor="text1"/>
          <w:sz w:val="22"/>
        </w:rPr>
        <w:t xml:space="preserve">are </w:t>
      </w:r>
      <w:r w:rsidR="00FC2682">
        <w:rPr>
          <w:color w:val="000000" w:themeColor="text1"/>
          <w:sz w:val="22"/>
        </w:rPr>
        <w:t>required</w:t>
      </w:r>
      <w:r w:rsidR="00197222">
        <w:rPr>
          <w:color w:val="000000" w:themeColor="text1"/>
          <w:sz w:val="22"/>
        </w:rPr>
        <w:t xml:space="preserve"> to take</w:t>
      </w:r>
      <w:r w:rsidRPr="00D962D0">
        <w:rPr>
          <w:color w:val="000000" w:themeColor="text1"/>
          <w:sz w:val="22"/>
        </w:rPr>
        <w:t xml:space="preserve"> a two-year T32 appointment. The research and career development plan should reflect that timeline. </w:t>
      </w:r>
      <w:r w:rsidR="0049442D" w:rsidRPr="00D962D0">
        <w:rPr>
          <w:color w:val="000000" w:themeColor="text1"/>
          <w:sz w:val="22"/>
        </w:rPr>
        <w:t xml:space="preserve">This </w:t>
      </w:r>
      <w:proofErr w:type="spellStart"/>
      <w:r w:rsidR="0049442D" w:rsidRPr="00D962D0">
        <w:rPr>
          <w:color w:val="000000" w:themeColor="text1"/>
          <w:sz w:val="22"/>
        </w:rPr>
        <w:t>Kirschstein</w:t>
      </w:r>
      <w:proofErr w:type="spellEnd"/>
      <w:r w:rsidR="0049442D" w:rsidRPr="00D962D0">
        <w:rPr>
          <w:color w:val="000000" w:themeColor="text1"/>
          <w:sz w:val="22"/>
        </w:rPr>
        <w:t>-NRSA postdoctoral award is subject to payback mechanism (</w:t>
      </w:r>
      <w:hyperlink r:id="rId13" w:anchor="/Research-Training-and-Career-Development?anchor=56397" w:history="1">
        <w:r w:rsidR="0049442D" w:rsidRPr="00D962D0">
          <w:rPr>
            <w:rStyle w:val="Hyperlink"/>
            <w:sz w:val="22"/>
          </w:rPr>
          <w:t>https://grants.nih.gov/faqs#/Research-Training-and-Career-Development?anchor=56397</w:t>
        </w:r>
      </w:hyperlink>
      <w:r w:rsidR="0049442D" w:rsidRPr="00D962D0">
        <w:rPr>
          <w:color w:val="000000" w:themeColor="text1"/>
          <w:sz w:val="22"/>
        </w:rPr>
        <w:t xml:space="preserve">). </w:t>
      </w:r>
      <w:r w:rsidR="00D962D0" w:rsidRPr="00D962D0">
        <w:rPr>
          <w:color w:val="000000" w:themeColor="text1"/>
          <w:sz w:val="22"/>
        </w:rPr>
        <w:t xml:space="preserve">For instance, a </w:t>
      </w:r>
      <w:proofErr w:type="spellStart"/>
      <w:r w:rsidR="00D962D0" w:rsidRPr="00D962D0">
        <w:rPr>
          <w:color w:val="000000" w:themeColor="text1"/>
          <w:sz w:val="22"/>
        </w:rPr>
        <w:t>postdoctorate</w:t>
      </w:r>
      <w:proofErr w:type="spellEnd"/>
      <w:r w:rsidR="00D962D0" w:rsidRPr="00D962D0">
        <w:rPr>
          <w:color w:val="000000" w:themeColor="text1"/>
          <w:sz w:val="22"/>
        </w:rPr>
        <w:t xml:space="preserve"> awardee </w:t>
      </w:r>
      <w:r w:rsidR="00AD5AD2">
        <w:rPr>
          <w:color w:val="000000" w:themeColor="text1"/>
          <w:sz w:val="22"/>
        </w:rPr>
        <w:t xml:space="preserve">who </w:t>
      </w:r>
      <w:r w:rsidR="00D962D0" w:rsidRPr="00D962D0">
        <w:rPr>
          <w:color w:val="000000" w:themeColor="text1"/>
          <w:sz w:val="22"/>
        </w:rPr>
        <w:t>receives and finishes two full years of NRSA training complete</w:t>
      </w:r>
      <w:r w:rsidR="00811ABF">
        <w:rPr>
          <w:color w:val="000000" w:themeColor="text1"/>
          <w:sz w:val="22"/>
        </w:rPr>
        <w:t>s</w:t>
      </w:r>
      <w:r w:rsidR="00D962D0" w:rsidRPr="00D962D0">
        <w:rPr>
          <w:color w:val="000000" w:themeColor="text1"/>
          <w:sz w:val="22"/>
        </w:rPr>
        <w:t xml:space="preserve"> the payback obligation.</w:t>
      </w:r>
      <w:r w:rsidR="0049442D" w:rsidRPr="00D962D0">
        <w:rPr>
          <w:color w:val="000000" w:themeColor="text1"/>
          <w:sz w:val="22"/>
        </w:rPr>
        <w:t xml:space="preserve"> </w:t>
      </w:r>
      <w:r w:rsidRPr="00D962D0">
        <w:rPr>
          <w:color w:val="000000" w:themeColor="text1"/>
          <w:sz w:val="22"/>
        </w:rPr>
        <w:t xml:space="preserve">Up to </w:t>
      </w:r>
      <w:r w:rsidR="0049442D" w:rsidRPr="00D962D0">
        <w:rPr>
          <w:color w:val="000000" w:themeColor="text1"/>
          <w:sz w:val="22"/>
        </w:rPr>
        <w:t>four postdoctoral awards</w:t>
      </w:r>
      <w:r w:rsidRPr="00D962D0">
        <w:rPr>
          <w:color w:val="000000" w:themeColor="text1"/>
          <w:sz w:val="22"/>
        </w:rPr>
        <w:t xml:space="preserve"> will be awarded.</w:t>
      </w:r>
    </w:p>
    <w:p w14:paraId="387E017F" w14:textId="0A57FCF8" w:rsidR="000F5072" w:rsidRPr="000F5072" w:rsidRDefault="000F5072" w:rsidP="00E77690">
      <w:pPr>
        <w:pStyle w:val="BodyText"/>
        <w:ind w:left="115"/>
        <w:jc w:val="both"/>
        <w:rPr>
          <w:color w:val="000000" w:themeColor="text1"/>
          <w:sz w:val="22"/>
        </w:rPr>
      </w:pPr>
    </w:p>
    <w:p w14:paraId="1DF982B5" w14:textId="062DD62A" w:rsidR="008B7B80" w:rsidRPr="007B0227" w:rsidRDefault="000F5072" w:rsidP="000437AE">
      <w:pPr>
        <w:pStyle w:val="BodyText"/>
        <w:spacing w:after="120"/>
        <w:ind w:left="115"/>
        <w:jc w:val="both"/>
        <w:rPr>
          <w:color w:val="000000" w:themeColor="text1"/>
          <w:sz w:val="22"/>
        </w:rPr>
      </w:pPr>
      <w:r w:rsidRPr="000F5072">
        <w:rPr>
          <w:color w:val="000000" w:themeColor="text1"/>
          <w:sz w:val="22"/>
        </w:rPr>
        <w:t>Please read this RFA carefully for complete eligibility requirements related to the applicant and type of research proposed.</w:t>
      </w:r>
      <w:r w:rsidR="000437AE">
        <w:rPr>
          <w:color w:val="000000" w:themeColor="text1"/>
          <w:sz w:val="22"/>
        </w:rPr>
        <w:t xml:space="preserve"> </w:t>
      </w:r>
      <w:r w:rsidR="008B7B80" w:rsidRPr="007B0227">
        <w:rPr>
          <w:color w:val="000000" w:themeColor="text1"/>
          <w:sz w:val="22"/>
        </w:rPr>
        <w:t xml:space="preserve">Please direct all questions to the Program Manager, Stuart Hobbs at 614-685-5972 or stuart.hobbs@osumc.edu </w:t>
      </w:r>
    </w:p>
    <w:p w14:paraId="6EA3A955" w14:textId="50F89831" w:rsidR="00FE034A" w:rsidRPr="000F5072" w:rsidRDefault="007B0227" w:rsidP="0078536B">
      <w:pPr>
        <w:pStyle w:val="BodyText"/>
        <w:spacing w:before="240" w:after="120"/>
        <w:ind w:left="115" w:right="590"/>
        <w:rPr>
          <w:color w:val="000000" w:themeColor="text1"/>
        </w:rPr>
      </w:pPr>
      <w:r w:rsidRPr="000F5072">
        <w:rPr>
          <w:b/>
          <w:color w:val="000000" w:themeColor="text1"/>
          <w:sz w:val="24"/>
        </w:rPr>
        <w:t xml:space="preserve">Benefits of the </w:t>
      </w:r>
      <w:r w:rsidR="00F45DC0">
        <w:rPr>
          <w:b/>
          <w:color w:val="000000" w:themeColor="text1"/>
          <w:sz w:val="24"/>
        </w:rPr>
        <w:t>T32</w:t>
      </w:r>
      <w:r w:rsidR="000F5072" w:rsidRPr="000F5072">
        <w:rPr>
          <w:b/>
          <w:color w:val="000000" w:themeColor="text1"/>
          <w:sz w:val="24"/>
        </w:rPr>
        <w:t xml:space="preserve"> </w:t>
      </w:r>
      <w:r w:rsidR="0010277D">
        <w:rPr>
          <w:b/>
          <w:color w:val="000000" w:themeColor="text1"/>
          <w:sz w:val="24"/>
        </w:rPr>
        <w:t>Pro</w:t>
      </w:r>
      <w:r w:rsidR="004A4940">
        <w:rPr>
          <w:b/>
          <w:color w:val="000000" w:themeColor="text1"/>
          <w:sz w:val="24"/>
        </w:rPr>
        <w:t>g</w:t>
      </w:r>
      <w:r w:rsidR="0010277D">
        <w:rPr>
          <w:b/>
          <w:color w:val="000000" w:themeColor="text1"/>
          <w:sz w:val="24"/>
        </w:rPr>
        <w:t>ram</w:t>
      </w:r>
    </w:p>
    <w:p w14:paraId="370DB67E" w14:textId="5F5D7F3B" w:rsidR="000F5072" w:rsidRPr="00EB3956" w:rsidRDefault="000F5072" w:rsidP="00A9541E">
      <w:pPr>
        <w:widowControl/>
        <w:numPr>
          <w:ilvl w:val="0"/>
          <w:numId w:val="1"/>
        </w:numPr>
        <w:autoSpaceDE/>
        <w:autoSpaceDN/>
        <w:jc w:val="both"/>
      </w:pPr>
      <w:r w:rsidRPr="00EB3956">
        <w:t xml:space="preserve">Stipend support awarded at the NIH </w:t>
      </w:r>
      <w:r w:rsidR="00FC2682">
        <w:t>standard.</w:t>
      </w:r>
    </w:p>
    <w:p w14:paraId="42FD6EC4" w14:textId="51FBC604" w:rsidR="00307B79" w:rsidRPr="00D962D0" w:rsidRDefault="000F5072" w:rsidP="00A9541E">
      <w:pPr>
        <w:widowControl/>
        <w:numPr>
          <w:ilvl w:val="0"/>
          <w:numId w:val="1"/>
        </w:numPr>
        <w:autoSpaceDE/>
        <w:autoSpaceDN/>
        <w:jc w:val="both"/>
      </w:pPr>
      <w:r w:rsidRPr="00EB3956">
        <w:t xml:space="preserve">Research </w:t>
      </w:r>
      <w:r w:rsidR="00307B79">
        <w:t xml:space="preserve">funds </w:t>
      </w:r>
      <w:r w:rsidR="002E37B2">
        <w:t>and travel funds</w:t>
      </w:r>
      <w:r w:rsidR="00215918">
        <w:t>.</w:t>
      </w:r>
    </w:p>
    <w:p w14:paraId="4A64BDB0" w14:textId="79481136" w:rsidR="000F5072" w:rsidRPr="00EB3956" w:rsidRDefault="000F5072" w:rsidP="00A9541E">
      <w:pPr>
        <w:widowControl/>
        <w:numPr>
          <w:ilvl w:val="0"/>
          <w:numId w:val="1"/>
        </w:numPr>
        <w:autoSpaceDE/>
        <w:autoSpaceDN/>
        <w:jc w:val="both"/>
      </w:pPr>
      <w:r w:rsidRPr="00EB3956">
        <w:t xml:space="preserve">Access to the </w:t>
      </w:r>
      <w:r w:rsidR="003C1F8A">
        <w:t>CTSI</w:t>
      </w:r>
      <w:r w:rsidRPr="00EB3956">
        <w:t xml:space="preserve"> professional services and staff including biostatistics, </w:t>
      </w:r>
      <w:r w:rsidR="00470407">
        <w:t>research participant recruitment and retention services, and regulatory support.</w:t>
      </w:r>
    </w:p>
    <w:p w14:paraId="15CDDCB6" w14:textId="22442AB7" w:rsidR="000F5072" w:rsidRPr="00D962D0" w:rsidRDefault="000F5072" w:rsidP="00A9541E">
      <w:pPr>
        <w:widowControl/>
        <w:numPr>
          <w:ilvl w:val="0"/>
          <w:numId w:val="1"/>
        </w:numPr>
        <w:autoSpaceDE/>
        <w:autoSpaceDN/>
        <w:jc w:val="both"/>
      </w:pPr>
      <w:r w:rsidRPr="00D962D0">
        <w:t xml:space="preserve">Access to a training curriculum in clinical and translational </w:t>
      </w:r>
      <w:r w:rsidR="00D962D0" w:rsidRPr="00D962D0">
        <w:t xml:space="preserve">data science and </w:t>
      </w:r>
      <w:r w:rsidRPr="00D962D0">
        <w:t>research methodology and specialized training seminars.</w:t>
      </w:r>
    </w:p>
    <w:p w14:paraId="27DB2D88" w14:textId="424C917B" w:rsidR="008B7B80" w:rsidRPr="00963AB1" w:rsidRDefault="0012496F" w:rsidP="000F5072">
      <w:pPr>
        <w:pStyle w:val="BodyText"/>
        <w:spacing w:before="121" w:after="120"/>
        <w:ind w:left="115" w:right="590"/>
        <w:rPr>
          <w:b/>
          <w:color w:val="000000" w:themeColor="text1"/>
          <w:sz w:val="24"/>
          <w:szCs w:val="28"/>
        </w:rPr>
      </w:pPr>
      <w:r>
        <w:rPr>
          <w:b/>
          <w:color w:val="000000" w:themeColor="text1"/>
          <w:sz w:val="24"/>
          <w:szCs w:val="28"/>
        </w:rPr>
        <w:t xml:space="preserve">Expectations of </w:t>
      </w:r>
      <w:r w:rsidR="00F45DC0">
        <w:rPr>
          <w:b/>
          <w:color w:val="000000" w:themeColor="text1"/>
          <w:sz w:val="24"/>
          <w:szCs w:val="28"/>
        </w:rPr>
        <w:t>T32</w:t>
      </w:r>
      <w:r w:rsidR="000F5072">
        <w:rPr>
          <w:b/>
          <w:color w:val="000000" w:themeColor="text1"/>
          <w:sz w:val="24"/>
          <w:szCs w:val="28"/>
        </w:rPr>
        <w:t xml:space="preserve"> Trainees</w:t>
      </w:r>
    </w:p>
    <w:p w14:paraId="74D9029F" w14:textId="77777777" w:rsidR="00AF7CDD" w:rsidRPr="00AF7CDD" w:rsidRDefault="00AF7CDD" w:rsidP="00A9541E">
      <w:pPr>
        <w:pStyle w:val="ListParagraph"/>
        <w:numPr>
          <w:ilvl w:val="0"/>
          <w:numId w:val="1"/>
        </w:numPr>
        <w:jc w:val="both"/>
        <w:rPr>
          <w:szCs w:val="20"/>
        </w:rPr>
      </w:pPr>
      <w:r w:rsidRPr="00AF7CDD">
        <w:rPr>
          <w:szCs w:val="20"/>
        </w:rPr>
        <w:t>Trainees must be able to commit full-time effort in the program at the time of appointment.</w:t>
      </w:r>
    </w:p>
    <w:p w14:paraId="783381CF" w14:textId="77777777" w:rsidR="00BC7D3C" w:rsidRPr="00432CF3" w:rsidRDefault="00BC7D3C" w:rsidP="00A9541E">
      <w:pPr>
        <w:pStyle w:val="ListParagraph"/>
        <w:numPr>
          <w:ilvl w:val="0"/>
          <w:numId w:val="1"/>
        </w:numPr>
        <w:jc w:val="both"/>
        <w:rPr>
          <w:szCs w:val="20"/>
        </w:rPr>
      </w:pPr>
      <w:r w:rsidRPr="00432CF3">
        <w:rPr>
          <w:szCs w:val="20"/>
        </w:rPr>
        <w:t>Professional Development for Career Launch</w:t>
      </w:r>
    </w:p>
    <w:p w14:paraId="6B07CCAC" w14:textId="3953DA2F" w:rsidR="00BC7D3C" w:rsidRPr="00432CF3" w:rsidRDefault="00BC7D3C" w:rsidP="00A9541E">
      <w:pPr>
        <w:pStyle w:val="ListParagraph"/>
        <w:numPr>
          <w:ilvl w:val="1"/>
          <w:numId w:val="8"/>
        </w:numPr>
        <w:jc w:val="both"/>
        <w:rPr>
          <w:szCs w:val="20"/>
        </w:rPr>
      </w:pPr>
      <w:r w:rsidRPr="00432CF3">
        <w:rPr>
          <w:szCs w:val="20"/>
        </w:rPr>
        <w:t xml:space="preserve">All trainees are required to complete the following research training courses: Grant Writing Courses (BSGP 7070/7080; PUBHEPI 8899.02; or </w:t>
      </w:r>
      <w:r w:rsidR="00793B48">
        <w:rPr>
          <w:szCs w:val="20"/>
        </w:rPr>
        <w:t>Ohio State</w:t>
      </w:r>
      <w:r w:rsidRPr="00432CF3">
        <w:rPr>
          <w:szCs w:val="20"/>
        </w:rPr>
        <w:t>-CTSI semester long grant writing workshop); Responsible Conduct of Research (NURSING 7781); and Rigorous and Reproducible Design (BMI 8150)</w:t>
      </w:r>
    </w:p>
    <w:p w14:paraId="2543C0AC" w14:textId="77777777" w:rsidR="00BC7D3C" w:rsidRPr="00432CF3" w:rsidRDefault="00BC7D3C" w:rsidP="00A9541E">
      <w:pPr>
        <w:pStyle w:val="ListParagraph"/>
        <w:numPr>
          <w:ilvl w:val="1"/>
          <w:numId w:val="8"/>
        </w:numPr>
        <w:jc w:val="both"/>
        <w:rPr>
          <w:szCs w:val="20"/>
        </w:rPr>
      </w:pPr>
      <w:r w:rsidRPr="00432CF3">
        <w:rPr>
          <w:szCs w:val="20"/>
        </w:rPr>
        <w:t>Participate in Communication Workshop to develop their 30 second elevator pitch</w:t>
      </w:r>
    </w:p>
    <w:p w14:paraId="33434666" w14:textId="77777777" w:rsidR="00BC7D3C" w:rsidRPr="00432CF3" w:rsidRDefault="00BC7D3C" w:rsidP="00A9541E">
      <w:pPr>
        <w:pStyle w:val="ListParagraph"/>
        <w:numPr>
          <w:ilvl w:val="1"/>
          <w:numId w:val="8"/>
        </w:numPr>
        <w:jc w:val="both"/>
        <w:rPr>
          <w:szCs w:val="20"/>
        </w:rPr>
      </w:pPr>
      <w:r w:rsidRPr="00432CF3">
        <w:rPr>
          <w:szCs w:val="20"/>
        </w:rPr>
        <w:t>Participate in data science workshops led by faculty mentors.</w:t>
      </w:r>
    </w:p>
    <w:p w14:paraId="36F08E92" w14:textId="0F8CD3A8" w:rsidR="00BC7D3C" w:rsidRPr="00432CF3" w:rsidRDefault="00BC7D3C" w:rsidP="00A9541E">
      <w:pPr>
        <w:pStyle w:val="ListParagraph"/>
        <w:numPr>
          <w:ilvl w:val="1"/>
          <w:numId w:val="8"/>
        </w:numPr>
        <w:jc w:val="both"/>
        <w:rPr>
          <w:szCs w:val="20"/>
        </w:rPr>
      </w:pPr>
      <w:r w:rsidRPr="00432CF3">
        <w:rPr>
          <w:szCs w:val="20"/>
        </w:rPr>
        <w:t xml:space="preserve">Complete the CITI Good Clinical Practice training, all </w:t>
      </w:r>
      <w:r w:rsidR="00793B48">
        <w:rPr>
          <w:szCs w:val="20"/>
        </w:rPr>
        <w:t>Ohio State</w:t>
      </w:r>
      <w:r w:rsidRPr="00432CF3">
        <w:rPr>
          <w:szCs w:val="20"/>
        </w:rPr>
        <w:t xml:space="preserve"> Office of Responsible Research Practice (ORRP) requirements and trainings</w:t>
      </w:r>
    </w:p>
    <w:p w14:paraId="459A56DF" w14:textId="142C29D1" w:rsidR="00BC7D3C" w:rsidRDefault="00BC7D3C" w:rsidP="00A9541E">
      <w:pPr>
        <w:pStyle w:val="ListParagraph"/>
        <w:numPr>
          <w:ilvl w:val="0"/>
          <w:numId w:val="9"/>
        </w:numPr>
        <w:jc w:val="both"/>
        <w:rPr>
          <w:szCs w:val="20"/>
        </w:rPr>
      </w:pPr>
      <w:r w:rsidRPr="00454922">
        <w:rPr>
          <w:szCs w:val="20"/>
        </w:rPr>
        <w:t xml:space="preserve">Trainees are required to complete a grant writing/study development experience during their postdoctoral appointment. This includes writing specific aims of a research grant with the mentoring team, developing a research protocol, developing a budget, preparing and submitting regulatory documents (if relevant). </w:t>
      </w:r>
    </w:p>
    <w:p w14:paraId="4D038F10" w14:textId="16527D79" w:rsidR="00BC7D3C" w:rsidRPr="00532419" w:rsidRDefault="00BC7D3C" w:rsidP="00A9541E">
      <w:pPr>
        <w:pStyle w:val="ListParagraph"/>
        <w:widowControl/>
        <w:numPr>
          <w:ilvl w:val="0"/>
          <w:numId w:val="9"/>
        </w:numPr>
        <w:adjustRightInd w:val="0"/>
        <w:jc w:val="both"/>
        <w:rPr>
          <w:rFonts w:eastAsia="Times New Roman"/>
          <w:bCs/>
          <w:color w:val="000000" w:themeColor="text1"/>
        </w:rPr>
      </w:pPr>
      <w:r w:rsidRPr="00FC2682">
        <w:rPr>
          <w:rFonts w:eastAsia="Times New Roman"/>
          <w:bCs/>
          <w:color w:val="000000" w:themeColor="text1"/>
        </w:rPr>
        <w:lastRenderedPageBreak/>
        <w:t xml:space="preserve">Trainees are encouraged to </w:t>
      </w:r>
      <w:r w:rsidR="006136AF">
        <w:rPr>
          <w:rFonts w:eastAsia="Times New Roman"/>
          <w:bCs/>
          <w:color w:val="000000" w:themeColor="text1"/>
        </w:rPr>
        <w:t>take</w:t>
      </w:r>
      <w:r w:rsidR="006136AF" w:rsidRPr="00FC2682">
        <w:rPr>
          <w:rFonts w:eastAsia="Times New Roman"/>
          <w:bCs/>
          <w:color w:val="000000" w:themeColor="text1"/>
        </w:rPr>
        <w:t xml:space="preserve"> </w:t>
      </w:r>
      <w:r w:rsidRPr="00FC2682">
        <w:rPr>
          <w:rFonts w:eastAsia="Times New Roman"/>
          <w:bCs/>
          <w:color w:val="000000" w:themeColor="text1"/>
        </w:rPr>
        <w:t xml:space="preserve">CTDS themed didactic courses in areas in which they need to strengthen their background. This includes courses in Biostatistics, Bioinformatics, Clinical Informatics, Computer Science, Epidemiology, Medical Science, Population Health, Genetics/Genomics, Biology, and Pharmacology. Trainees may elect to complete the Biostatistics Graduate Certificate, Translational Bioinformatics Graduate Certificate, or AI in Digital Health Graduate Certificate. </w:t>
      </w:r>
    </w:p>
    <w:p w14:paraId="7380B8A5" w14:textId="77777777" w:rsidR="00BC7D3C" w:rsidRPr="00432CF3" w:rsidRDefault="00BC7D3C" w:rsidP="00A9541E">
      <w:pPr>
        <w:pStyle w:val="ListParagraph"/>
        <w:numPr>
          <w:ilvl w:val="0"/>
          <w:numId w:val="1"/>
        </w:numPr>
        <w:shd w:val="clear" w:color="auto" w:fill="FFFFFF" w:themeFill="background1"/>
        <w:jc w:val="both"/>
        <w:rPr>
          <w:szCs w:val="20"/>
        </w:rPr>
      </w:pPr>
      <w:r>
        <w:rPr>
          <w:szCs w:val="20"/>
        </w:rPr>
        <w:t xml:space="preserve">Presentation Requirements. </w:t>
      </w:r>
      <w:r w:rsidRPr="00432CF3">
        <w:rPr>
          <w:szCs w:val="20"/>
        </w:rPr>
        <w:t>Trainees are expected to:</w:t>
      </w:r>
    </w:p>
    <w:p w14:paraId="2C388149" w14:textId="77777777" w:rsidR="00BC7D3C" w:rsidRPr="00432CF3" w:rsidRDefault="00BC7D3C" w:rsidP="00A9541E">
      <w:pPr>
        <w:pStyle w:val="ListParagraph"/>
        <w:numPr>
          <w:ilvl w:val="0"/>
          <w:numId w:val="10"/>
        </w:numPr>
        <w:shd w:val="clear" w:color="auto" w:fill="FFFFFF" w:themeFill="background1"/>
        <w:jc w:val="both"/>
        <w:rPr>
          <w:szCs w:val="20"/>
        </w:rPr>
      </w:pPr>
      <w:r w:rsidRPr="00432CF3">
        <w:rPr>
          <w:szCs w:val="20"/>
        </w:rPr>
        <w:t>Present in at least one seminar or research day annually</w:t>
      </w:r>
    </w:p>
    <w:p w14:paraId="0EC4A45D" w14:textId="653B6725" w:rsidR="00BC7D3C" w:rsidRPr="00432CF3" w:rsidRDefault="00BC7D3C" w:rsidP="00A9541E">
      <w:pPr>
        <w:pStyle w:val="ListParagraph"/>
        <w:numPr>
          <w:ilvl w:val="0"/>
          <w:numId w:val="10"/>
        </w:numPr>
        <w:shd w:val="clear" w:color="auto" w:fill="FFFFFF" w:themeFill="background1"/>
        <w:jc w:val="both"/>
        <w:rPr>
          <w:rStyle w:val="SubtleEmphasis"/>
          <w:i w:val="0"/>
          <w:iCs w:val="0"/>
          <w:color w:val="auto"/>
          <w:szCs w:val="20"/>
        </w:rPr>
      </w:pPr>
      <w:r w:rsidRPr="00432CF3">
        <w:rPr>
          <w:szCs w:val="20"/>
        </w:rPr>
        <w:t xml:space="preserve">Present at one (or more) national meetings during the training period; </w:t>
      </w:r>
      <w:r w:rsidRPr="00432CF3">
        <w:rPr>
          <w:rStyle w:val="SubtleEmphasis"/>
          <w:i w:val="0"/>
          <w:color w:val="000000" w:themeColor="text1"/>
        </w:rPr>
        <w:t>trainees are encouraged to attend at least once the Translational Science Conference sponsored by the Association for Clinical and Translational Science, which is typically. held in April. They will have the opportunity to submit abstracts for poster and oral presentations</w:t>
      </w:r>
      <w:r w:rsidR="007F4E3E">
        <w:rPr>
          <w:rStyle w:val="SubtleEmphasis"/>
          <w:i w:val="0"/>
          <w:color w:val="000000" w:themeColor="text1"/>
        </w:rPr>
        <w:t>.</w:t>
      </w:r>
      <w:r w:rsidRPr="00432CF3">
        <w:rPr>
          <w:rStyle w:val="SubtleEmphasis"/>
          <w:i w:val="0"/>
          <w:color w:val="000000" w:themeColor="text1"/>
        </w:rPr>
        <w:t xml:space="preserve"> </w:t>
      </w:r>
    </w:p>
    <w:p w14:paraId="28E24B45" w14:textId="77777777" w:rsidR="00BC7D3C" w:rsidRDefault="00BC7D3C" w:rsidP="00A9541E">
      <w:pPr>
        <w:pStyle w:val="ListParagraph"/>
        <w:numPr>
          <w:ilvl w:val="0"/>
          <w:numId w:val="10"/>
        </w:numPr>
        <w:jc w:val="both"/>
        <w:rPr>
          <w:szCs w:val="20"/>
        </w:rPr>
      </w:pPr>
      <w:r>
        <w:rPr>
          <w:szCs w:val="20"/>
        </w:rPr>
        <w:t>Submit</w:t>
      </w:r>
      <w:r w:rsidRPr="00AF7CDD">
        <w:rPr>
          <w:szCs w:val="20"/>
        </w:rPr>
        <w:t xml:space="preserve"> abstracts for poster or oral presentations and attend the annual OSU </w:t>
      </w:r>
      <w:r>
        <w:rPr>
          <w:szCs w:val="20"/>
        </w:rPr>
        <w:t>CTSI</w:t>
      </w:r>
      <w:r w:rsidRPr="00AF7CDD">
        <w:rPr>
          <w:szCs w:val="20"/>
        </w:rPr>
        <w:t xml:space="preserve"> </w:t>
      </w:r>
      <w:r>
        <w:rPr>
          <w:szCs w:val="20"/>
        </w:rPr>
        <w:t>Annual Meeting</w:t>
      </w:r>
    </w:p>
    <w:p w14:paraId="0C6E547C" w14:textId="77777777" w:rsidR="00BC7D3C" w:rsidRPr="00432CF3" w:rsidRDefault="00BC7D3C" w:rsidP="00A9541E">
      <w:pPr>
        <w:pStyle w:val="ListParagraph"/>
        <w:numPr>
          <w:ilvl w:val="0"/>
          <w:numId w:val="1"/>
        </w:numPr>
        <w:jc w:val="both"/>
        <w:rPr>
          <w:szCs w:val="20"/>
        </w:rPr>
      </w:pPr>
      <w:r>
        <w:rPr>
          <w:szCs w:val="20"/>
        </w:rPr>
        <w:t xml:space="preserve">Trainees are expected to </w:t>
      </w:r>
      <w:r w:rsidRPr="00454922">
        <w:rPr>
          <w:szCs w:val="20"/>
        </w:rPr>
        <w:t>produce both first-authored and co-authored publications – at least two</w:t>
      </w:r>
      <w:r w:rsidRPr="00FC2682">
        <w:rPr>
          <w:szCs w:val="20"/>
        </w:rPr>
        <w:t xml:space="preserve"> first author manuscripts are to be submitted to a peer-reviewed journal during the training period. </w:t>
      </w:r>
    </w:p>
    <w:p w14:paraId="44469502" w14:textId="38A37100" w:rsidR="00AF7CDD" w:rsidRPr="003923D0" w:rsidRDefault="00470407" w:rsidP="00A9541E">
      <w:pPr>
        <w:pStyle w:val="ListParagraph"/>
        <w:numPr>
          <w:ilvl w:val="0"/>
          <w:numId w:val="1"/>
        </w:numPr>
        <w:jc w:val="both"/>
        <w:rPr>
          <w:szCs w:val="20"/>
        </w:rPr>
      </w:pPr>
      <w:r w:rsidRPr="003923D0">
        <w:rPr>
          <w:szCs w:val="20"/>
        </w:rPr>
        <w:t xml:space="preserve">Individual Development Plan </w:t>
      </w:r>
      <w:r w:rsidR="00AF7CDD" w:rsidRPr="003923D0">
        <w:rPr>
          <w:szCs w:val="20"/>
        </w:rPr>
        <w:t>(IDP): Working with the T32 P</w:t>
      </w:r>
      <w:r w:rsidR="00E03A50" w:rsidRPr="003923D0">
        <w:rPr>
          <w:szCs w:val="20"/>
        </w:rPr>
        <w:t xml:space="preserve">rogram </w:t>
      </w:r>
      <w:r w:rsidR="00AF7CDD" w:rsidRPr="003923D0">
        <w:rPr>
          <w:szCs w:val="20"/>
        </w:rPr>
        <w:t>D</w:t>
      </w:r>
      <w:r w:rsidR="00E03A50" w:rsidRPr="003923D0">
        <w:rPr>
          <w:szCs w:val="20"/>
        </w:rPr>
        <w:t>irector</w:t>
      </w:r>
      <w:r w:rsidR="00AF7CDD" w:rsidRPr="003923D0">
        <w:rPr>
          <w:szCs w:val="20"/>
        </w:rPr>
        <w:t xml:space="preserve">s </w:t>
      </w:r>
      <w:r w:rsidR="00AA5EE5" w:rsidRPr="003923D0">
        <w:rPr>
          <w:szCs w:val="20"/>
        </w:rPr>
        <w:t xml:space="preserve">(PDs) </w:t>
      </w:r>
      <w:r w:rsidR="00AF7CDD" w:rsidRPr="003923D0">
        <w:rPr>
          <w:szCs w:val="20"/>
        </w:rPr>
        <w:t xml:space="preserve">and the trainee mentors, the </w:t>
      </w:r>
      <w:r w:rsidR="00E03A50" w:rsidRPr="003923D0">
        <w:rPr>
          <w:szCs w:val="20"/>
        </w:rPr>
        <w:t xml:space="preserve">appointed </w:t>
      </w:r>
      <w:r w:rsidR="00AF7CDD" w:rsidRPr="003923D0">
        <w:rPr>
          <w:szCs w:val="20"/>
        </w:rPr>
        <w:t>T32 trainee</w:t>
      </w:r>
      <w:r w:rsidR="00BC7D3C">
        <w:rPr>
          <w:szCs w:val="20"/>
        </w:rPr>
        <w:t>s</w:t>
      </w:r>
      <w:r w:rsidR="00AF7CDD" w:rsidRPr="003923D0">
        <w:rPr>
          <w:szCs w:val="20"/>
        </w:rPr>
        <w:t xml:space="preserve"> </w:t>
      </w:r>
      <w:r w:rsidR="00A24F42" w:rsidRPr="003923D0">
        <w:rPr>
          <w:szCs w:val="20"/>
        </w:rPr>
        <w:t xml:space="preserve">will </w:t>
      </w:r>
      <w:r w:rsidR="00AA5EE5" w:rsidRPr="003923D0">
        <w:rPr>
          <w:szCs w:val="20"/>
        </w:rPr>
        <w:t xml:space="preserve">track their goals and progress using an </w:t>
      </w:r>
      <w:r w:rsidR="00AF7CDD" w:rsidRPr="003923D0">
        <w:rPr>
          <w:szCs w:val="20"/>
        </w:rPr>
        <w:t>online IDP. Administered as a REDCap survey, the Trainee Monitoring Assessment Tool includes the IDP and organizes training, coursework, conference and workshop plans as well as individualized training of the T32 trainee to achieve career development goals along with target completion dates. Every six months, the PDs hold an IDP meeting with the trainee and lead mentor to monitor progress and provide feedback on trainee progress.</w:t>
      </w:r>
    </w:p>
    <w:p w14:paraId="4EDF4A98" w14:textId="700D4692" w:rsidR="00AF7CDD" w:rsidRPr="00BC7D3C" w:rsidRDefault="005E6EF1" w:rsidP="00A9541E">
      <w:pPr>
        <w:pStyle w:val="ListParagraph"/>
        <w:numPr>
          <w:ilvl w:val="0"/>
          <w:numId w:val="1"/>
        </w:numPr>
        <w:jc w:val="both"/>
        <w:rPr>
          <w:szCs w:val="20"/>
        </w:rPr>
      </w:pPr>
      <w:r w:rsidRPr="00BC7D3C">
        <w:rPr>
          <w:szCs w:val="20"/>
        </w:rPr>
        <w:t>Progress reports will be required three times per year--twice in conjunction with the IDP meeting.</w:t>
      </w:r>
      <w:r w:rsidR="00BC7D3C">
        <w:rPr>
          <w:szCs w:val="20"/>
        </w:rPr>
        <w:t xml:space="preserve"> </w:t>
      </w:r>
      <w:r w:rsidR="00AE67AD" w:rsidRPr="00BC7D3C">
        <w:rPr>
          <w:szCs w:val="20"/>
        </w:rPr>
        <w:t>An annual written report and an oral presentation to</w:t>
      </w:r>
      <w:r w:rsidR="003923D0" w:rsidRPr="00BC7D3C">
        <w:rPr>
          <w:szCs w:val="20"/>
        </w:rPr>
        <w:t xml:space="preserve"> </w:t>
      </w:r>
      <w:r w:rsidR="00AE67AD" w:rsidRPr="00BC7D3C">
        <w:rPr>
          <w:szCs w:val="20"/>
        </w:rPr>
        <w:t>the Internal Advisory Committee are required</w:t>
      </w:r>
    </w:p>
    <w:p w14:paraId="52D9E8F4" w14:textId="77777777" w:rsidR="00BC7D3C" w:rsidRPr="00BC7D3C" w:rsidRDefault="00BC7D3C" w:rsidP="00A9541E">
      <w:pPr>
        <w:pStyle w:val="ListParagraph"/>
        <w:numPr>
          <w:ilvl w:val="0"/>
          <w:numId w:val="1"/>
        </w:numPr>
        <w:jc w:val="both"/>
        <w:rPr>
          <w:rStyle w:val="SubtleEmphasis"/>
          <w:i w:val="0"/>
          <w:iCs w:val="0"/>
          <w:color w:val="auto"/>
          <w:szCs w:val="20"/>
        </w:rPr>
      </w:pPr>
      <w:r>
        <w:rPr>
          <w:rStyle w:val="SubtleEmphasis"/>
          <w:i w:val="0"/>
          <w:color w:val="000000" w:themeColor="text1"/>
        </w:rPr>
        <w:t>NIH Regulations</w:t>
      </w:r>
    </w:p>
    <w:p w14:paraId="07C2972C" w14:textId="7D4D055F" w:rsidR="00BC7D3C" w:rsidRPr="006861AB" w:rsidRDefault="00BC7D3C" w:rsidP="00A9541E">
      <w:pPr>
        <w:pStyle w:val="ListParagraph"/>
        <w:numPr>
          <w:ilvl w:val="0"/>
          <w:numId w:val="13"/>
        </w:numPr>
        <w:jc w:val="both"/>
        <w:rPr>
          <w:szCs w:val="20"/>
        </w:rPr>
      </w:pPr>
      <w:r w:rsidRPr="006861AB">
        <w:rPr>
          <w:szCs w:val="20"/>
        </w:rPr>
        <w:t xml:space="preserve">All trainees must acknowledge the CTSI Postdoctoral T32 support in all </w:t>
      </w:r>
      <w:r w:rsidR="006861AB" w:rsidRPr="006861AB">
        <w:rPr>
          <w:szCs w:val="20"/>
        </w:rPr>
        <w:t>products (publications, patents, presentations, posters) resulting from this award. See https://ctsi.osu.edu/cite-grant</w:t>
      </w:r>
      <w:r w:rsidRPr="006861AB">
        <w:rPr>
          <w:szCs w:val="20"/>
        </w:rPr>
        <w:t>All trainees must adhere to the NIH Public Access Policy.</w:t>
      </w:r>
    </w:p>
    <w:p w14:paraId="0D1C8221" w14:textId="77777777" w:rsidR="00A673C1" w:rsidRPr="00B632A0" w:rsidRDefault="006861AB" w:rsidP="00A9541E">
      <w:pPr>
        <w:pStyle w:val="BodyText"/>
        <w:numPr>
          <w:ilvl w:val="0"/>
          <w:numId w:val="13"/>
        </w:numPr>
        <w:jc w:val="both"/>
        <w:rPr>
          <w:sz w:val="22"/>
          <w:szCs w:val="22"/>
        </w:rPr>
      </w:pPr>
      <w:r w:rsidRPr="00B632A0">
        <w:rPr>
          <w:color w:val="000000" w:themeColor="text1"/>
          <w:sz w:val="22"/>
          <w:szCs w:val="22"/>
        </w:rPr>
        <w:t>Award recipients are required to comply with the NIH Public Access Policy. This includes submission to PubMed Central, upon acceptance for publication, of an electronic version of a final peer-reviewed manuscript resulting from research supported in whole or in part by the NIH. The staff of Prior Health Science Library can help investigators navigate the Public Access Policy processes</w:t>
      </w:r>
    </w:p>
    <w:p w14:paraId="5346577E" w14:textId="0ED41489" w:rsidR="000F5072" w:rsidRPr="00B632A0" w:rsidRDefault="00AF7CDD" w:rsidP="00A9541E">
      <w:pPr>
        <w:pStyle w:val="BodyText"/>
        <w:numPr>
          <w:ilvl w:val="0"/>
          <w:numId w:val="13"/>
        </w:numPr>
        <w:tabs>
          <w:tab w:val="left" w:pos="654"/>
        </w:tabs>
        <w:spacing w:after="120"/>
        <w:ind w:left="693" w:right="590"/>
        <w:jc w:val="both"/>
        <w:rPr>
          <w:color w:val="000000" w:themeColor="text1"/>
          <w:sz w:val="22"/>
          <w:szCs w:val="22"/>
        </w:rPr>
      </w:pPr>
      <w:r w:rsidRPr="00B632A0">
        <w:rPr>
          <w:rStyle w:val="SubtleEmphasis"/>
          <w:i w:val="0"/>
          <w:color w:val="000000" w:themeColor="text1"/>
          <w:sz w:val="22"/>
          <w:szCs w:val="22"/>
        </w:rPr>
        <w:t>All trainees will follow relevant NIH Rules and Regulations as stated in the NIH Grants Policy Statement (</w:t>
      </w:r>
      <w:hyperlink r:id="rId14" w:history="1">
        <w:r w:rsidRPr="00B632A0">
          <w:rPr>
            <w:rStyle w:val="Hyperlink"/>
            <w:sz w:val="22"/>
            <w:szCs w:val="22"/>
          </w:rPr>
          <w:t>https://grants.nih.gov/policy/nihgps/index.htm</w:t>
        </w:r>
      </w:hyperlink>
      <w:r w:rsidRPr="00B632A0">
        <w:rPr>
          <w:rStyle w:val="SubtleEmphasis"/>
          <w:i w:val="0"/>
          <w:color w:val="000000" w:themeColor="text1"/>
          <w:sz w:val="22"/>
          <w:szCs w:val="22"/>
        </w:rPr>
        <w:t xml:space="preserve"> ) and the Ruth L. Kirschstein National Research Service Award (NRSA) </w:t>
      </w:r>
      <w:r w:rsidR="00BC7D3C" w:rsidRPr="00B632A0">
        <w:rPr>
          <w:rStyle w:val="SubtleEmphasis"/>
          <w:i w:val="0"/>
          <w:color w:val="000000" w:themeColor="text1"/>
          <w:sz w:val="22"/>
          <w:szCs w:val="22"/>
        </w:rPr>
        <w:t xml:space="preserve">Postdoctoral </w:t>
      </w:r>
      <w:r w:rsidRPr="00B632A0">
        <w:rPr>
          <w:rStyle w:val="SubtleEmphasis"/>
          <w:i w:val="0"/>
          <w:color w:val="000000" w:themeColor="text1"/>
          <w:sz w:val="22"/>
          <w:szCs w:val="22"/>
        </w:rPr>
        <w:t>Research Training Grant for the Clinical and Translational Science Awards (CTSA) Program</w:t>
      </w:r>
      <w:r w:rsidR="00B632A0">
        <w:rPr>
          <w:rStyle w:val="SubtleEmphasis"/>
          <w:i w:val="0"/>
          <w:color w:val="000000" w:themeColor="text1"/>
          <w:sz w:val="22"/>
          <w:szCs w:val="22"/>
        </w:rPr>
        <w:t>:</w:t>
      </w:r>
      <w:r w:rsidR="00B632A0" w:rsidRPr="00B632A0">
        <w:rPr>
          <w:rStyle w:val="SubtleEmphasis"/>
          <w:i w:val="0"/>
          <w:color w:val="000000" w:themeColor="text1"/>
          <w:sz w:val="22"/>
          <w:szCs w:val="22"/>
        </w:rPr>
        <w:t xml:space="preserve"> </w:t>
      </w:r>
      <w:hyperlink r:id="rId15" w:history="1">
        <w:r w:rsidR="00B632A0" w:rsidRPr="008B76C2">
          <w:rPr>
            <w:rStyle w:val="Hyperlink"/>
            <w:sz w:val="22"/>
            <w:szCs w:val="22"/>
          </w:rPr>
          <w:t>https://grants.nih.gov/grants/guide/pa-files/PAR-25-195.html</w:t>
        </w:r>
      </w:hyperlink>
      <w:r w:rsidR="00B632A0">
        <w:rPr>
          <w:rStyle w:val="SubtleEmphasis"/>
          <w:i w:val="0"/>
          <w:color w:val="000000" w:themeColor="text1"/>
          <w:sz w:val="22"/>
          <w:szCs w:val="22"/>
        </w:rPr>
        <w:t xml:space="preserve"> </w:t>
      </w:r>
      <w:r w:rsidRPr="00B632A0">
        <w:rPr>
          <w:rStyle w:val="SubtleEmphasis"/>
          <w:i w:val="0"/>
          <w:color w:val="000000" w:themeColor="text1"/>
          <w:sz w:val="22"/>
          <w:szCs w:val="22"/>
        </w:rPr>
        <w:t xml:space="preserve"> </w:t>
      </w:r>
    </w:p>
    <w:p w14:paraId="6EA3D727" w14:textId="4FF0DF8D" w:rsidR="00073BBD" w:rsidRPr="00B108B6" w:rsidRDefault="007E5BC4" w:rsidP="00963AB1">
      <w:pPr>
        <w:spacing w:before="120"/>
        <w:rPr>
          <w:color w:val="C00000"/>
          <w:sz w:val="32"/>
          <w:szCs w:val="32"/>
        </w:rPr>
      </w:pPr>
      <w:r w:rsidRPr="00B108B6">
        <w:rPr>
          <w:color w:val="C00000"/>
          <w:sz w:val="32"/>
          <w:szCs w:val="32"/>
        </w:rPr>
        <w:t>Section II. Eligibility Information</w:t>
      </w:r>
      <w:r w:rsidR="00BC599A">
        <w:rPr>
          <w:color w:val="C00000"/>
          <w:sz w:val="32"/>
          <w:szCs w:val="32"/>
        </w:rPr>
        <w:t xml:space="preserve"> </w:t>
      </w:r>
    </w:p>
    <w:p w14:paraId="1882DCF3" w14:textId="584DE461" w:rsidR="00EE1253" w:rsidRPr="004C3B0B" w:rsidRDefault="007E5BC4" w:rsidP="004C3B0B">
      <w:pPr>
        <w:tabs>
          <w:tab w:val="left" w:pos="521"/>
        </w:tabs>
        <w:spacing w:before="124"/>
        <w:rPr>
          <w:color w:val="C00000"/>
          <w:sz w:val="28"/>
          <w:szCs w:val="28"/>
        </w:rPr>
      </w:pPr>
      <w:r w:rsidRPr="004C3B0B">
        <w:rPr>
          <w:color w:val="C00000"/>
          <w:sz w:val="28"/>
          <w:szCs w:val="28"/>
        </w:rPr>
        <w:t>Eligible</w:t>
      </w:r>
      <w:r w:rsidRPr="004C3B0B">
        <w:rPr>
          <w:color w:val="C00000"/>
          <w:spacing w:val="-1"/>
          <w:sz w:val="28"/>
          <w:szCs w:val="28"/>
        </w:rPr>
        <w:t xml:space="preserve"> </w:t>
      </w:r>
      <w:r w:rsidRPr="004C3B0B">
        <w:rPr>
          <w:color w:val="C00000"/>
          <w:sz w:val="28"/>
          <w:szCs w:val="28"/>
        </w:rPr>
        <w:t>Applicants</w:t>
      </w:r>
    </w:p>
    <w:p w14:paraId="7B7F639A" w14:textId="77777777" w:rsidR="007E1CEC" w:rsidRDefault="007E1CEC" w:rsidP="00963AB1">
      <w:pPr>
        <w:pStyle w:val="Heading2"/>
        <w:spacing w:before="60"/>
        <w:ind w:left="0"/>
        <w:jc w:val="both"/>
        <w:rPr>
          <w:b w:val="0"/>
          <w:color w:val="000000" w:themeColor="text1"/>
          <w:sz w:val="20"/>
          <w:szCs w:val="20"/>
        </w:rPr>
      </w:pPr>
    </w:p>
    <w:p w14:paraId="39032852" w14:textId="77777777" w:rsidR="007E1CEC" w:rsidRPr="00C25950" w:rsidRDefault="007E1CEC" w:rsidP="0023175F">
      <w:pPr>
        <w:tabs>
          <w:tab w:val="left" w:pos="2655"/>
        </w:tabs>
        <w:spacing w:after="120"/>
        <w:jc w:val="both"/>
        <w:rPr>
          <w:b/>
          <w:color w:val="000000" w:themeColor="text1"/>
          <w:u w:val="single"/>
        </w:rPr>
      </w:pPr>
      <w:r w:rsidRPr="00C25950">
        <w:rPr>
          <w:b/>
          <w:bCs/>
          <w:color w:val="000000" w:themeColor="text1"/>
        </w:rPr>
        <w:t>Before you apply, please note the following information.</w:t>
      </w:r>
    </w:p>
    <w:p w14:paraId="492EB478" w14:textId="4F4F5535" w:rsidR="007E1CEC" w:rsidRPr="00703683" w:rsidRDefault="007E1CEC" w:rsidP="0023175F">
      <w:pPr>
        <w:tabs>
          <w:tab w:val="left" w:pos="2655"/>
        </w:tabs>
        <w:spacing w:after="120"/>
        <w:jc w:val="both"/>
        <w:rPr>
          <w:rStyle w:val="SubtleEmphasis"/>
          <w:i w:val="0"/>
          <w:color w:val="000000" w:themeColor="text1"/>
        </w:rPr>
      </w:pPr>
      <w:r w:rsidRPr="00703683">
        <w:rPr>
          <w:rStyle w:val="SubtleEmphasis"/>
          <w:i w:val="0"/>
          <w:color w:val="000000" w:themeColor="text1"/>
        </w:rPr>
        <w:t xml:space="preserve">Eligibility criteria for </w:t>
      </w:r>
      <w:r w:rsidR="00F45DC0">
        <w:rPr>
          <w:rStyle w:val="SubtleEmphasis"/>
          <w:i w:val="0"/>
          <w:color w:val="000000" w:themeColor="text1"/>
        </w:rPr>
        <w:t>T32</w:t>
      </w:r>
      <w:r w:rsidRPr="00703683">
        <w:rPr>
          <w:rStyle w:val="SubtleEmphasis"/>
          <w:i w:val="0"/>
          <w:color w:val="000000" w:themeColor="text1"/>
        </w:rPr>
        <w:t xml:space="preserve"> applicants (established by our funding source, the National Institutes of Health) are as follows: </w:t>
      </w:r>
    </w:p>
    <w:p w14:paraId="1FCE41E7" w14:textId="56EA63A3" w:rsidR="007E1CEC" w:rsidRPr="00703683" w:rsidRDefault="007E1CEC" w:rsidP="00A9541E">
      <w:pPr>
        <w:pStyle w:val="ListParagraph"/>
        <w:widowControl/>
        <w:numPr>
          <w:ilvl w:val="0"/>
          <w:numId w:val="2"/>
        </w:numPr>
        <w:tabs>
          <w:tab w:val="left" w:pos="2655"/>
        </w:tabs>
        <w:autoSpaceDE/>
        <w:autoSpaceDN/>
        <w:spacing w:after="120"/>
        <w:jc w:val="both"/>
        <w:rPr>
          <w:rStyle w:val="SubtleEmphasis"/>
          <w:i w:val="0"/>
          <w:color w:val="000000" w:themeColor="text1"/>
        </w:rPr>
      </w:pPr>
      <w:r w:rsidRPr="000D6FE0">
        <w:rPr>
          <w:rStyle w:val="SubtleEmphasis"/>
          <w:b/>
          <w:i w:val="0"/>
          <w:color w:val="000000" w:themeColor="text1"/>
        </w:rPr>
        <w:t>Citizenship Status:</w:t>
      </w:r>
      <w:r w:rsidRPr="00703683">
        <w:rPr>
          <w:rStyle w:val="SubtleEmphasis"/>
          <w:b/>
          <w:i w:val="0"/>
          <w:color w:val="000000" w:themeColor="text1"/>
        </w:rPr>
        <w:t xml:space="preserve"> </w:t>
      </w:r>
      <w:r w:rsidRPr="00703683">
        <w:rPr>
          <w:rStyle w:val="SubtleEmphasis"/>
          <w:i w:val="0"/>
          <w:color w:val="000000" w:themeColor="text1"/>
        </w:rPr>
        <w:t>At the time of appointment to the training program, individuals selected to participate in the training program must be citizens or non-citizen nationals of the United States</w:t>
      </w:r>
      <w:r w:rsidR="006A7A35">
        <w:rPr>
          <w:rStyle w:val="SubtleEmphasis"/>
          <w:i w:val="0"/>
          <w:color w:val="000000" w:themeColor="text1"/>
        </w:rPr>
        <w:t xml:space="preserve"> </w:t>
      </w:r>
      <w:r w:rsidRPr="00703683">
        <w:rPr>
          <w:rStyle w:val="SubtleEmphasis"/>
          <w:i w:val="0"/>
          <w:color w:val="000000" w:themeColor="text1"/>
        </w:rPr>
        <w:t xml:space="preserve">or have been lawfully admitted to the United States </w:t>
      </w:r>
      <w:r w:rsidR="006A7A35" w:rsidRPr="006A7A35">
        <w:rPr>
          <w:rStyle w:val="SubtleEmphasis"/>
          <w:i w:val="0"/>
          <w:color w:val="000000" w:themeColor="text1"/>
        </w:rPr>
        <w:t>for permanent residence by the time of award</w:t>
      </w:r>
      <w:r w:rsidR="006A7A35">
        <w:rPr>
          <w:rStyle w:val="SubtleEmphasis"/>
          <w:i w:val="0"/>
          <w:color w:val="000000" w:themeColor="text1"/>
        </w:rPr>
        <w:t xml:space="preserve">. </w:t>
      </w:r>
      <w:r w:rsidR="006A7A35" w:rsidRPr="006A7A35">
        <w:rPr>
          <w:rStyle w:val="SubtleEmphasis"/>
          <w:i w:val="0"/>
          <w:color w:val="000000" w:themeColor="text1"/>
        </w:rPr>
        <w:t>Noncitizen nationals are individuals, who, although not citizens of the United States, owe permanent allegiance to the United States. They generally are people born in outlying possessions of the United States (e.g., American Samoa and Swains Island). Individuals who have been lawfully admitted for permanent residence must have a currently valid Permanent Resident Card (USCIS Form I-551) or other legal verification of such status.</w:t>
      </w:r>
      <w:r w:rsidR="00470407">
        <w:rPr>
          <w:rStyle w:val="SubtleEmphasis"/>
          <w:i w:val="0"/>
          <w:color w:val="000000" w:themeColor="text1"/>
        </w:rPr>
        <w:t xml:space="preserve"> See </w:t>
      </w:r>
      <w:hyperlink r:id="rId16" w:anchor="Citizens" w:history="1">
        <w:r w:rsidR="00470407" w:rsidRPr="00052A5D">
          <w:rPr>
            <w:rStyle w:val="Hyperlink"/>
          </w:rPr>
          <w:t>https://grants.nih.gov/grants/policy/nihgps/HTML5/section_11/11.2.2_eligibility.htm#Citizens</w:t>
        </w:r>
      </w:hyperlink>
      <w:r w:rsidR="00470407">
        <w:t xml:space="preserve"> for complete information.</w:t>
      </w:r>
    </w:p>
    <w:p w14:paraId="1A7B6C2C" w14:textId="5A9CECAD" w:rsidR="006A7A35" w:rsidRDefault="000D6FE0" w:rsidP="00A9541E">
      <w:pPr>
        <w:pStyle w:val="ListParagraph"/>
        <w:widowControl/>
        <w:numPr>
          <w:ilvl w:val="0"/>
          <w:numId w:val="2"/>
        </w:numPr>
        <w:tabs>
          <w:tab w:val="left" w:pos="2655"/>
        </w:tabs>
        <w:autoSpaceDE/>
        <w:autoSpaceDN/>
        <w:spacing w:after="120"/>
        <w:jc w:val="both"/>
        <w:rPr>
          <w:rStyle w:val="SubtleEmphasis"/>
          <w:i w:val="0"/>
          <w:color w:val="000000" w:themeColor="text1"/>
        </w:rPr>
      </w:pPr>
      <w:r w:rsidRPr="006A7A35">
        <w:rPr>
          <w:rStyle w:val="SubtleEmphasis"/>
          <w:b/>
          <w:bCs/>
          <w:i w:val="0"/>
          <w:color w:val="000000" w:themeColor="text1"/>
        </w:rPr>
        <w:t>Degree Requirements</w:t>
      </w:r>
      <w:r w:rsidRPr="006A7A35">
        <w:rPr>
          <w:rStyle w:val="SubtleEmphasis"/>
          <w:i w:val="0"/>
          <w:color w:val="000000" w:themeColor="text1"/>
        </w:rPr>
        <w:t xml:space="preserve">: </w:t>
      </w:r>
      <w:r w:rsidR="00BC599A" w:rsidRPr="006A7A35">
        <w:rPr>
          <w:rStyle w:val="SubtleEmphasis"/>
          <w:i w:val="0"/>
          <w:color w:val="000000" w:themeColor="text1"/>
        </w:rPr>
        <w:t>T</w:t>
      </w:r>
      <w:r w:rsidR="007E1CEC" w:rsidRPr="006A7A35">
        <w:rPr>
          <w:rStyle w:val="SubtleEmphasis"/>
          <w:i w:val="0"/>
          <w:color w:val="000000" w:themeColor="text1"/>
        </w:rPr>
        <w:t xml:space="preserve">rainees </w:t>
      </w:r>
      <w:r w:rsidR="003937E5">
        <w:rPr>
          <w:rStyle w:val="SubtleEmphasis"/>
          <w:i w:val="0"/>
          <w:color w:val="000000" w:themeColor="text1"/>
        </w:rPr>
        <w:t xml:space="preserve">must </w:t>
      </w:r>
      <w:r w:rsidR="00603B28">
        <w:rPr>
          <w:rStyle w:val="SubtleEmphasis"/>
          <w:i w:val="0"/>
          <w:color w:val="000000" w:themeColor="text1"/>
        </w:rPr>
        <w:t xml:space="preserve">hold </w:t>
      </w:r>
      <w:r w:rsidR="003937E5">
        <w:rPr>
          <w:rStyle w:val="SubtleEmphasis"/>
          <w:i w:val="0"/>
          <w:color w:val="000000" w:themeColor="text1"/>
        </w:rPr>
        <w:t>a doctorate degree, such as PhD, MD, PharmD, or equivalent</w:t>
      </w:r>
      <w:r w:rsidR="006A7A35" w:rsidRPr="006A7A35">
        <w:rPr>
          <w:rStyle w:val="SubtleEmphasis"/>
          <w:i w:val="0"/>
          <w:color w:val="000000" w:themeColor="text1"/>
        </w:rPr>
        <w:t>.</w:t>
      </w:r>
    </w:p>
    <w:p w14:paraId="24AB392C" w14:textId="3565B91D" w:rsidR="00BC599A" w:rsidRPr="006A7A35" w:rsidRDefault="00BC599A" w:rsidP="00A9541E">
      <w:pPr>
        <w:pStyle w:val="ListParagraph"/>
        <w:widowControl/>
        <w:numPr>
          <w:ilvl w:val="0"/>
          <w:numId w:val="2"/>
        </w:numPr>
        <w:tabs>
          <w:tab w:val="left" w:pos="2655"/>
        </w:tabs>
        <w:autoSpaceDE/>
        <w:autoSpaceDN/>
        <w:spacing w:after="120"/>
        <w:jc w:val="both"/>
        <w:rPr>
          <w:rStyle w:val="SubtleEmphasis"/>
          <w:i w:val="0"/>
          <w:color w:val="000000" w:themeColor="text1"/>
        </w:rPr>
      </w:pPr>
      <w:r w:rsidRPr="006A7A35">
        <w:rPr>
          <w:b/>
          <w:color w:val="000000" w:themeColor="text1"/>
        </w:rPr>
        <w:lastRenderedPageBreak/>
        <w:t>Effort</w:t>
      </w:r>
      <w:r w:rsidRPr="006A7A35">
        <w:rPr>
          <w:bCs/>
          <w:color w:val="000000" w:themeColor="text1"/>
        </w:rPr>
        <w:t>:</w:t>
      </w:r>
      <w:r w:rsidRPr="006A7A35">
        <w:rPr>
          <w:color w:val="000000" w:themeColor="text1"/>
        </w:rPr>
        <w:t xml:space="preserve"> Trainees must be able to commit full-time effort in the program at the time of appointment.</w:t>
      </w:r>
    </w:p>
    <w:p w14:paraId="113F79AF" w14:textId="49F6D8E0" w:rsidR="007E1CEC" w:rsidRDefault="003923D0" w:rsidP="00A9541E">
      <w:pPr>
        <w:pStyle w:val="ListParagraph"/>
        <w:numPr>
          <w:ilvl w:val="0"/>
          <w:numId w:val="2"/>
        </w:numPr>
        <w:tabs>
          <w:tab w:val="left" w:pos="2655"/>
        </w:tabs>
        <w:spacing w:after="120"/>
        <w:jc w:val="both"/>
        <w:rPr>
          <w:rStyle w:val="SubtleEmphasis"/>
          <w:i w:val="0"/>
          <w:color w:val="000000" w:themeColor="text1"/>
        </w:rPr>
      </w:pPr>
      <w:r>
        <w:rPr>
          <w:rStyle w:val="SubtleEmphasis"/>
          <w:i w:val="0"/>
          <w:color w:val="000000" w:themeColor="text1"/>
        </w:rPr>
        <w:t>Appointees to this T32 may not have salary/stipend support from other federal funding sources</w:t>
      </w:r>
      <w:r w:rsidR="007E1CEC" w:rsidRPr="00703683">
        <w:rPr>
          <w:rStyle w:val="SubtleEmphasis"/>
          <w:i w:val="0"/>
          <w:color w:val="000000" w:themeColor="text1"/>
        </w:rPr>
        <w:t>.</w:t>
      </w:r>
      <w:r w:rsidR="007E1CEC">
        <w:rPr>
          <w:rStyle w:val="SubtleEmphasis"/>
          <w:i w:val="0"/>
          <w:color w:val="000000" w:themeColor="text1"/>
        </w:rPr>
        <w:t xml:space="preserve"> </w:t>
      </w:r>
    </w:p>
    <w:p w14:paraId="6F0A2D31" w14:textId="79248B88" w:rsidR="007E1CEC" w:rsidRPr="003923D0" w:rsidRDefault="007E1CEC" w:rsidP="00A9541E">
      <w:pPr>
        <w:pStyle w:val="ListParagraph"/>
        <w:numPr>
          <w:ilvl w:val="0"/>
          <w:numId w:val="2"/>
        </w:numPr>
        <w:tabs>
          <w:tab w:val="left" w:pos="2655"/>
        </w:tabs>
        <w:spacing w:after="240"/>
        <w:jc w:val="both"/>
        <w:rPr>
          <w:rStyle w:val="SubtleEmphasis"/>
          <w:i w:val="0"/>
          <w:color w:val="000000" w:themeColor="text1"/>
        </w:rPr>
      </w:pPr>
      <w:r w:rsidRPr="003923D0">
        <w:rPr>
          <w:rStyle w:val="SubtleEmphasis"/>
          <w:i w:val="0"/>
          <w:color w:val="000000" w:themeColor="text1"/>
        </w:rPr>
        <w:t>No p</w:t>
      </w:r>
      <w:r w:rsidR="003937E5" w:rsidRPr="003923D0">
        <w:rPr>
          <w:rStyle w:val="SubtleEmphasis"/>
          <w:i w:val="0"/>
          <w:color w:val="000000" w:themeColor="text1"/>
        </w:rPr>
        <w:t>ost</w:t>
      </w:r>
      <w:r w:rsidRPr="003923D0">
        <w:rPr>
          <w:rStyle w:val="SubtleEmphasis"/>
          <w:i w:val="0"/>
          <w:color w:val="000000" w:themeColor="text1"/>
        </w:rPr>
        <w:t xml:space="preserve">doctoral trainee may receive more than 5 years of aggregate Kirschstein-NRSA support, including any combination of support from Kirschstein-NRSA institutional research training grants and individual fellowships. Therefore, if you have 4 years on an F or T32 you would be eligible for only one year on the </w:t>
      </w:r>
      <w:r w:rsidR="008E6620" w:rsidRPr="003923D0">
        <w:rPr>
          <w:rStyle w:val="SubtleEmphasis"/>
          <w:i w:val="0"/>
          <w:color w:val="000000" w:themeColor="text1"/>
        </w:rPr>
        <w:t>C</w:t>
      </w:r>
      <w:r w:rsidR="00CC608A" w:rsidRPr="003923D0">
        <w:rPr>
          <w:rStyle w:val="SubtleEmphasis"/>
          <w:i w:val="0"/>
          <w:color w:val="000000" w:themeColor="text1"/>
        </w:rPr>
        <w:t>TSI</w:t>
      </w:r>
      <w:r w:rsidR="00D32A39" w:rsidRPr="003923D0">
        <w:rPr>
          <w:rStyle w:val="SubtleEmphasis"/>
          <w:i w:val="0"/>
          <w:color w:val="000000" w:themeColor="text1"/>
        </w:rPr>
        <w:t xml:space="preserve"> </w:t>
      </w:r>
      <w:r w:rsidR="00F45DC0" w:rsidRPr="003923D0">
        <w:rPr>
          <w:rStyle w:val="SubtleEmphasis"/>
          <w:i w:val="0"/>
          <w:color w:val="000000" w:themeColor="text1"/>
        </w:rPr>
        <w:t>T32</w:t>
      </w:r>
      <w:r w:rsidR="007268DA" w:rsidRPr="003923D0">
        <w:rPr>
          <w:rStyle w:val="SubtleEmphasis"/>
          <w:i w:val="0"/>
          <w:color w:val="000000" w:themeColor="text1"/>
        </w:rPr>
        <w:t xml:space="preserve"> – therefore you are not eligible to apply</w:t>
      </w:r>
      <w:r w:rsidR="000B2300" w:rsidRPr="003923D0">
        <w:rPr>
          <w:rStyle w:val="SubtleEmphasis"/>
          <w:i w:val="0"/>
          <w:color w:val="000000" w:themeColor="text1"/>
        </w:rPr>
        <w:t xml:space="preserve"> for this two-year training program</w:t>
      </w:r>
      <w:r w:rsidRPr="003923D0">
        <w:rPr>
          <w:rStyle w:val="SubtleEmphasis"/>
          <w:i w:val="0"/>
          <w:color w:val="000000" w:themeColor="text1"/>
        </w:rPr>
        <w:t>.</w:t>
      </w:r>
    </w:p>
    <w:p w14:paraId="2B18BE33" w14:textId="6E7CD5B7" w:rsidR="00813676" w:rsidRPr="00813676" w:rsidRDefault="00813676" w:rsidP="0023175F">
      <w:pPr>
        <w:tabs>
          <w:tab w:val="left" w:pos="521"/>
        </w:tabs>
        <w:spacing w:before="124" w:after="120"/>
        <w:jc w:val="both"/>
        <w:rPr>
          <w:color w:val="C00000"/>
          <w:sz w:val="28"/>
          <w:szCs w:val="28"/>
        </w:rPr>
      </w:pPr>
      <w:r w:rsidRPr="00813676">
        <w:rPr>
          <w:color w:val="C00000"/>
          <w:sz w:val="28"/>
          <w:szCs w:val="28"/>
        </w:rPr>
        <w:t>Eligible</w:t>
      </w:r>
      <w:r w:rsidRPr="00813676">
        <w:rPr>
          <w:color w:val="C00000"/>
          <w:spacing w:val="-1"/>
          <w:sz w:val="28"/>
          <w:szCs w:val="28"/>
        </w:rPr>
        <w:t xml:space="preserve"> </w:t>
      </w:r>
      <w:r>
        <w:rPr>
          <w:color w:val="C00000"/>
          <w:sz w:val="28"/>
          <w:szCs w:val="28"/>
        </w:rPr>
        <w:t>Research</w:t>
      </w:r>
    </w:p>
    <w:p w14:paraId="66001D1D" w14:textId="0A09D05A" w:rsidR="00CC608A" w:rsidRPr="00CC608A" w:rsidRDefault="00CC608A" w:rsidP="00E77690">
      <w:pPr>
        <w:spacing w:after="120"/>
        <w:jc w:val="both"/>
        <w:rPr>
          <w:bCs/>
        </w:rPr>
      </w:pPr>
      <w:r w:rsidRPr="00EB3956">
        <w:t>Th</w:t>
      </w:r>
      <w:r>
        <w:t>is</w:t>
      </w:r>
      <w:r w:rsidRPr="00EB3956">
        <w:t xml:space="preserve"> </w:t>
      </w:r>
      <w:r>
        <w:t>CTDS T32</w:t>
      </w:r>
      <w:r w:rsidRPr="00EB3956">
        <w:t xml:space="preserve"> </w:t>
      </w:r>
      <w:r>
        <w:t>grant</w:t>
      </w:r>
      <w:r w:rsidRPr="00EB3956">
        <w:t xml:space="preserve"> support</w:t>
      </w:r>
      <w:r w:rsidR="003B7611">
        <w:t>s</w:t>
      </w:r>
      <w:r w:rsidRPr="00EB3956">
        <w:t xml:space="preserve"> </w:t>
      </w:r>
      <w:r>
        <w:rPr>
          <w:bCs/>
        </w:rPr>
        <w:t>post</w:t>
      </w:r>
      <w:r w:rsidRPr="00DB11B8">
        <w:rPr>
          <w:bCs/>
        </w:rPr>
        <w:t xml:space="preserve">doctoral trainees pursuing clinical and translational </w:t>
      </w:r>
      <w:r>
        <w:rPr>
          <w:bCs/>
        </w:rPr>
        <w:t>data science research.</w:t>
      </w:r>
    </w:p>
    <w:p w14:paraId="35E5ED09" w14:textId="0A40A37D" w:rsidR="00813676" w:rsidRDefault="00813676" w:rsidP="00E77690">
      <w:pPr>
        <w:spacing w:after="120"/>
        <w:jc w:val="both"/>
      </w:pPr>
      <w:r w:rsidRPr="003A64E0">
        <w:t>Th</w:t>
      </w:r>
      <w:r>
        <w:t>e T32</w:t>
      </w:r>
      <w:r w:rsidRPr="003A64E0">
        <w:t xml:space="preserve"> Funding Opportunity Announcement (FOA) </w:t>
      </w:r>
      <w:r>
        <w:t xml:space="preserve">from the NIH </w:t>
      </w:r>
      <w:r w:rsidRPr="003A64E0">
        <w:t>does not allow appointed Trainees to lead an independent clinical trial</w:t>
      </w:r>
      <w:r>
        <w:t>. Trainees may</w:t>
      </w:r>
      <w:r w:rsidRPr="003A64E0">
        <w:t xml:space="preserve"> obtain research experience in a clinical trial led by a mentor or co-mentor. NIH strongly supports training towards a career in clinically relevant research and so gaining experience in clinical trials under the guidance of a mentor or co-mentor is encouraged.</w:t>
      </w:r>
    </w:p>
    <w:p w14:paraId="6F03C313" w14:textId="43F69E6E" w:rsidR="00813676" w:rsidRDefault="00813676" w:rsidP="00E77690">
      <w:pPr>
        <w:spacing w:after="120"/>
        <w:jc w:val="both"/>
      </w:pPr>
      <w:r w:rsidRPr="003A64E0">
        <w:t>The applicant can be part of the clinical trial team and can use the data generated during the clinical trial research experience in his/her proposed research project. NIH expects the mentor to assume overall responsibility of the trial including registering and reporting in clinicaltrials.gov and obtaining IRB approval.</w:t>
      </w:r>
    </w:p>
    <w:p w14:paraId="06B07D73" w14:textId="0CB5B73D" w:rsidR="000F6D0E" w:rsidRDefault="000F6D0E" w:rsidP="00E77690">
      <w:pPr>
        <w:spacing w:after="120"/>
        <w:jc w:val="both"/>
      </w:pPr>
      <w:r>
        <w:t xml:space="preserve">Refer to </w:t>
      </w:r>
      <w:r w:rsidR="0075704B">
        <w:t>“</w:t>
      </w:r>
      <w:r w:rsidR="0075704B" w:rsidRPr="0075704B">
        <w:t xml:space="preserve">Appendix 1. Definitions: Clinical </w:t>
      </w:r>
      <w:r w:rsidR="00D94705">
        <w:t>and</w:t>
      </w:r>
      <w:r w:rsidR="0075704B" w:rsidRPr="0075704B">
        <w:t xml:space="preserve"> Translational Research</w:t>
      </w:r>
      <w:r w:rsidR="0075704B">
        <w:t xml:space="preserve">” </w:t>
      </w:r>
      <w:r>
        <w:t>of this RFA for more information on this topic, including a link to an NIH webpage with a decision tree that you can use to determine if your proposed research meets the NIH definition of a clinical trial.</w:t>
      </w:r>
    </w:p>
    <w:p w14:paraId="1CA78946" w14:textId="6DE82954" w:rsidR="006D227C" w:rsidRPr="006D227C" w:rsidRDefault="006D227C" w:rsidP="006D227C">
      <w:pPr>
        <w:widowControl/>
        <w:adjustRightInd w:val="0"/>
        <w:jc w:val="both"/>
        <w:rPr>
          <w:rFonts w:eastAsiaTheme="minorHAnsi"/>
          <w:color w:val="333333"/>
          <w:lang w:bidi="ar-SA"/>
        </w:rPr>
      </w:pPr>
      <w:r w:rsidRPr="006D227C">
        <w:rPr>
          <w:rFonts w:eastAsiaTheme="minorHAnsi"/>
          <w:color w:val="333333"/>
          <w:lang w:bidi="ar-SA"/>
        </w:rPr>
        <w:t>Non-domestic (non-U.S.) Entities (Foreign Institutions) are not eligible to apply.</w:t>
      </w:r>
      <w:r>
        <w:rPr>
          <w:rFonts w:eastAsiaTheme="minorHAnsi"/>
          <w:color w:val="333333"/>
          <w:lang w:bidi="ar-SA"/>
        </w:rPr>
        <w:t xml:space="preserve"> </w:t>
      </w:r>
      <w:r w:rsidRPr="006D227C">
        <w:rPr>
          <w:rFonts w:eastAsiaTheme="minorHAnsi"/>
          <w:color w:val="333333"/>
          <w:lang w:bidi="ar-SA"/>
        </w:rPr>
        <w:t>Non-domestic (non-U.S.) components of U.S. Organizations are not eligible to apply.</w:t>
      </w:r>
      <w:r w:rsidR="006861AB">
        <w:rPr>
          <w:rFonts w:eastAsiaTheme="minorHAnsi"/>
          <w:color w:val="333333"/>
          <w:lang w:bidi="ar-SA"/>
        </w:rPr>
        <w:t xml:space="preserve"> </w:t>
      </w:r>
      <w:r w:rsidR="006861AB">
        <w:rPr>
          <w:rStyle w:val="SubtleEmphasis"/>
          <w:rFonts w:eastAsia="Times New Roman"/>
          <w:i w:val="0"/>
          <w:iCs w:val="0"/>
          <w:color w:val="000000"/>
        </w:rPr>
        <w:t>Research in foreign countries is not allowed by this award</w:t>
      </w:r>
    </w:p>
    <w:p w14:paraId="428245FD" w14:textId="18483A98" w:rsidR="00EE1253" w:rsidRPr="00B108B6" w:rsidRDefault="007E5BC4" w:rsidP="002067C2">
      <w:pPr>
        <w:pStyle w:val="Heading1"/>
        <w:spacing w:before="240"/>
        <w:ind w:left="0"/>
        <w:jc w:val="both"/>
        <w:rPr>
          <w:color w:val="C00000"/>
          <w:sz w:val="32"/>
          <w:szCs w:val="32"/>
        </w:rPr>
      </w:pPr>
      <w:r w:rsidRPr="00B108B6">
        <w:rPr>
          <w:color w:val="C00000"/>
          <w:sz w:val="32"/>
          <w:szCs w:val="32"/>
        </w:rPr>
        <w:t>Section I</w:t>
      </w:r>
      <w:r w:rsidR="000716B2">
        <w:rPr>
          <w:color w:val="C00000"/>
          <w:sz w:val="32"/>
          <w:szCs w:val="32"/>
        </w:rPr>
        <w:t>II</w:t>
      </w:r>
      <w:r w:rsidRPr="00B108B6">
        <w:rPr>
          <w:color w:val="C00000"/>
          <w:sz w:val="32"/>
          <w:szCs w:val="32"/>
        </w:rPr>
        <w:t>. Application and Submission Information</w:t>
      </w:r>
    </w:p>
    <w:p w14:paraId="6A4CF93B" w14:textId="3B121C8A" w:rsidR="00FE77D3" w:rsidRPr="00FE77D3" w:rsidRDefault="00FE77D3" w:rsidP="0023175F">
      <w:pPr>
        <w:pStyle w:val="ListParagraph"/>
        <w:spacing w:before="120"/>
        <w:ind w:left="0" w:firstLine="0"/>
        <w:jc w:val="both"/>
        <w:rPr>
          <w:color w:val="000000" w:themeColor="text1"/>
        </w:rPr>
      </w:pPr>
      <w:r w:rsidRPr="00703683">
        <w:rPr>
          <w:color w:val="000000" w:themeColor="text1"/>
        </w:rPr>
        <w:t>Please read these instructions carefully before going online to apply. The application must be com</w:t>
      </w:r>
      <w:r>
        <w:rPr>
          <w:color w:val="000000" w:themeColor="text1"/>
        </w:rPr>
        <w:t xml:space="preserve">pleted and submitted online at </w:t>
      </w:r>
      <w:r>
        <w:rPr>
          <w:b/>
          <w:color w:val="000000" w:themeColor="text1"/>
        </w:rPr>
        <w:t>the web address noted above.</w:t>
      </w:r>
      <w:r w:rsidRPr="00703683">
        <w:rPr>
          <w:color w:val="000000" w:themeColor="text1"/>
        </w:rPr>
        <w:t xml:space="preserve"> The application process is designed so that you can save your information and return to it </w:t>
      </w:r>
      <w:r w:rsidR="00FE5EB8">
        <w:rPr>
          <w:color w:val="000000" w:themeColor="text1"/>
        </w:rPr>
        <w:t>(</w:t>
      </w:r>
      <w:r w:rsidR="00FE5EB8" w:rsidRPr="00FE5EB8">
        <w:rPr>
          <w:color w:val="000000" w:themeColor="text1"/>
        </w:rPr>
        <w:t xml:space="preserve">You </w:t>
      </w:r>
      <w:r w:rsidR="00FE5EB8">
        <w:rPr>
          <w:color w:val="000000" w:themeColor="text1"/>
        </w:rPr>
        <w:t>will be able to</w:t>
      </w:r>
      <w:r w:rsidR="00FE5EB8" w:rsidRPr="00FE5EB8">
        <w:rPr>
          <w:color w:val="000000" w:themeColor="text1"/>
        </w:rPr>
        <w:t xml:space="preserve"> bookmark </w:t>
      </w:r>
      <w:r w:rsidR="00FE5EB8">
        <w:rPr>
          <w:color w:val="000000" w:themeColor="text1"/>
        </w:rPr>
        <w:t>the survey page</w:t>
      </w:r>
      <w:r w:rsidR="00FE5EB8" w:rsidRPr="00FE5EB8">
        <w:rPr>
          <w:color w:val="000000" w:themeColor="text1"/>
        </w:rPr>
        <w:t xml:space="preserve"> to return to the survey, </w:t>
      </w:r>
      <w:r w:rsidR="00FE5EB8">
        <w:rPr>
          <w:color w:val="000000" w:themeColor="text1"/>
        </w:rPr>
        <w:t>or</w:t>
      </w:r>
      <w:r w:rsidR="00FE5EB8" w:rsidRPr="00FE5EB8">
        <w:rPr>
          <w:color w:val="000000" w:themeColor="text1"/>
        </w:rPr>
        <w:t xml:space="preserve"> you can </w:t>
      </w:r>
      <w:r w:rsidR="00FE5EB8">
        <w:rPr>
          <w:color w:val="000000" w:themeColor="text1"/>
        </w:rPr>
        <w:t xml:space="preserve">provide an email address to which the </w:t>
      </w:r>
      <w:r w:rsidR="00FE5EB8" w:rsidRPr="00FE5EB8">
        <w:rPr>
          <w:color w:val="000000" w:themeColor="text1"/>
        </w:rPr>
        <w:t xml:space="preserve">survey </w:t>
      </w:r>
      <w:r w:rsidR="00FE5EB8">
        <w:rPr>
          <w:color w:val="000000" w:themeColor="text1"/>
        </w:rPr>
        <w:t>link will be emailed</w:t>
      </w:r>
      <w:r w:rsidRPr="00703683">
        <w:rPr>
          <w:color w:val="000000" w:themeColor="text1"/>
        </w:rPr>
        <w:t>).</w:t>
      </w:r>
    </w:p>
    <w:p w14:paraId="15966120" w14:textId="77777777" w:rsidR="00FE77D3" w:rsidRPr="008A6045" w:rsidRDefault="00FE77D3" w:rsidP="0023175F">
      <w:pPr>
        <w:spacing w:before="120"/>
        <w:jc w:val="both"/>
        <w:rPr>
          <w:b/>
        </w:rPr>
      </w:pPr>
      <w:r w:rsidRPr="008A6045">
        <w:t xml:space="preserve">Applications and supporting materials are to be submitted </w:t>
      </w:r>
      <w:r w:rsidRPr="008A6045">
        <w:rPr>
          <w:b/>
        </w:rPr>
        <w:t>by 11:59 p.m. EST on the date noted at the top of this RFA. No late applications will be accepted.</w:t>
      </w:r>
    </w:p>
    <w:p w14:paraId="3F740FB5" w14:textId="40337336" w:rsidR="00FE77D3" w:rsidRDefault="00FE77D3" w:rsidP="0023175F">
      <w:pPr>
        <w:tabs>
          <w:tab w:val="left" w:pos="2655"/>
        </w:tabs>
        <w:spacing w:before="120"/>
        <w:jc w:val="both"/>
      </w:pPr>
      <w:r w:rsidRPr="00703683">
        <w:t xml:space="preserve">Materials must be submitted online in </w:t>
      </w:r>
      <w:r w:rsidRPr="00703683">
        <w:rPr>
          <w:b/>
        </w:rPr>
        <w:t>PDF format</w:t>
      </w:r>
      <w:r w:rsidRPr="00703683">
        <w:t xml:space="preserve">. </w:t>
      </w:r>
    </w:p>
    <w:p w14:paraId="1B72A224" w14:textId="5A52423E" w:rsidR="00FE77D3" w:rsidRPr="00703683" w:rsidRDefault="00FE77D3" w:rsidP="0023175F">
      <w:pPr>
        <w:tabs>
          <w:tab w:val="left" w:pos="2655"/>
        </w:tabs>
        <w:spacing w:before="120"/>
        <w:jc w:val="both"/>
        <w:rPr>
          <w:color w:val="000000" w:themeColor="text1"/>
        </w:rPr>
      </w:pPr>
      <w:r>
        <w:rPr>
          <w:rStyle w:val="SubtleEmphasis"/>
          <w:i w:val="0"/>
          <w:color w:val="000000" w:themeColor="text1"/>
        </w:rPr>
        <w:t>Use</w:t>
      </w:r>
      <w:r w:rsidRPr="00703683">
        <w:rPr>
          <w:rStyle w:val="SubtleEmphasis"/>
          <w:i w:val="0"/>
          <w:color w:val="000000" w:themeColor="text1"/>
        </w:rPr>
        <w:t xml:space="preserve"> Arial with font no smaller than size 11. </w:t>
      </w:r>
      <w:r>
        <w:rPr>
          <w:rStyle w:val="SubtleEmphasis"/>
          <w:i w:val="0"/>
          <w:color w:val="000000" w:themeColor="text1"/>
        </w:rPr>
        <w:t xml:space="preserve">Use single-space text. </w:t>
      </w:r>
      <w:r w:rsidRPr="00703683">
        <w:rPr>
          <w:rStyle w:val="SubtleEmphasis"/>
          <w:i w:val="0"/>
          <w:color w:val="000000" w:themeColor="text1"/>
        </w:rPr>
        <w:t xml:space="preserve">Margins should be </w:t>
      </w:r>
      <w:r>
        <w:rPr>
          <w:rStyle w:val="SubtleEmphasis"/>
          <w:i w:val="0"/>
          <w:color w:val="000000" w:themeColor="text1"/>
        </w:rPr>
        <w:t>at least ½ inch</w:t>
      </w:r>
      <w:r w:rsidRPr="00703683">
        <w:rPr>
          <w:rStyle w:val="SubtleEmphasis"/>
          <w:i w:val="0"/>
          <w:color w:val="000000" w:themeColor="text1"/>
        </w:rPr>
        <w:t xml:space="preserve"> on all sides.</w:t>
      </w:r>
    </w:p>
    <w:p w14:paraId="656B0328" w14:textId="0ABA4FBD" w:rsidR="00FE77D3" w:rsidRPr="00462DAC" w:rsidRDefault="00FE77D3" w:rsidP="0023175F">
      <w:pPr>
        <w:tabs>
          <w:tab w:val="left" w:pos="2655"/>
        </w:tabs>
        <w:spacing w:before="120"/>
        <w:jc w:val="both"/>
        <w:rPr>
          <w:rStyle w:val="SubtleEmphasis"/>
          <w:rFonts w:eastAsia="Times New Roman"/>
          <w:i w:val="0"/>
          <w:iCs w:val="0"/>
          <w:color w:val="000000" w:themeColor="text1"/>
        </w:rPr>
      </w:pPr>
      <w:r w:rsidRPr="00703683">
        <w:rPr>
          <w:color w:val="000000" w:themeColor="text1"/>
        </w:rPr>
        <w:t>Please make sure you have completed all sections of the entire application. Incomplete applications will not be accepted</w:t>
      </w:r>
      <w:r w:rsidRPr="00703683">
        <w:rPr>
          <w:rFonts w:eastAsia="Times New Roman"/>
          <w:color w:val="000000" w:themeColor="text1"/>
        </w:rPr>
        <w:t>.</w:t>
      </w:r>
    </w:p>
    <w:p w14:paraId="27D6622F" w14:textId="77777777" w:rsidR="00FE77D3" w:rsidRDefault="00FE77D3" w:rsidP="0023175F">
      <w:pPr>
        <w:tabs>
          <w:tab w:val="left" w:pos="2655"/>
        </w:tabs>
        <w:spacing w:before="120"/>
        <w:jc w:val="both"/>
      </w:pPr>
      <w:r w:rsidRPr="00703683">
        <w:t xml:space="preserve">Materials must be submitted online in </w:t>
      </w:r>
      <w:r w:rsidRPr="00703683">
        <w:rPr>
          <w:b/>
        </w:rPr>
        <w:t>PDF format</w:t>
      </w:r>
      <w:r w:rsidR="008A6045" w:rsidRPr="008A6045">
        <w:rPr>
          <w:b/>
        </w:rPr>
        <w:t xml:space="preserve"> </w:t>
      </w:r>
      <w:r w:rsidR="008A6045" w:rsidRPr="008A6045">
        <w:t>with the file named using the following guideline</w:t>
      </w:r>
      <w:r>
        <w:t>:</w:t>
      </w:r>
    </w:p>
    <w:p w14:paraId="02F7E9D1" w14:textId="7A21E138" w:rsidR="008A6045" w:rsidRPr="008A6045" w:rsidRDefault="008A6045" w:rsidP="0023175F">
      <w:pPr>
        <w:tabs>
          <w:tab w:val="left" w:pos="2655"/>
        </w:tabs>
        <w:spacing w:before="120"/>
        <w:jc w:val="both"/>
      </w:pPr>
      <w:r w:rsidRPr="008A6045">
        <w:t xml:space="preserve"> &lt; lastname_firstname_</w:t>
      </w:r>
      <w:r w:rsidR="00F45DC0">
        <w:t>T32</w:t>
      </w:r>
      <w:r w:rsidRPr="008A6045">
        <w:t>_Application_20</w:t>
      </w:r>
      <w:r w:rsidR="00522BA0">
        <w:t>2</w:t>
      </w:r>
      <w:r w:rsidR="00654E3F">
        <w:t>5</w:t>
      </w:r>
      <w:r w:rsidRPr="008A6045">
        <w:t xml:space="preserve"> &gt;</w:t>
      </w:r>
    </w:p>
    <w:p w14:paraId="45741DAD" w14:textId="77777777" w:rsidR="00C32682" w:rsidRDefault="00C32682" w:rsidP="00981769">
      <w:pPr>
        <w:pStyle w:val="ListParagraph"/>
        <w:widowControl/>
        <w:autoSpaceDE/>
        <w:autoSpaceDN/>
        <w:spacing w:after="60"/>
        <w:ind w:left="720" w:firstLine="0"/>
      </w:pPr>
    </w:p>
    <w:p w14:paraId="03893444" w14:textId="7C69552D" w:rsidR="00B632A0" w:rsidRPr="00B632A0" w:rsidRDefault="00B632A0" w:rsidP="00B632A0">
      <w:pPr>
        <w:pStyle w:val="ListParagraph"/>
        <w:widowControl/>
        <w:autoSpaceDE/>
        <w:autoSpaceDN/>
        <w:spacing w:after="60"/>
        <w:ind w:left="0" w:firstLine="0"/>
        <w:rPr>
          <w:b/>
          <w:bCs/>
        </w:rPr>
      </w:pPr>
      <w:r w:rsidRPr="00B632A0">
        <w:rPr>
          <w:b/>
          <w:bCs/>
        </w:rPr>
        <w:t>Application Components: Cover Page</w:t>
      </w:r>
    </w:p>
    <w:p w14:paraId="599A7F2D" w14:textId="3DDBBFE0" w:rsidR="00B632A0" w:rsidRDefault="00B632A0" w:rsidP="00A9541E">
      <w:pPr>
        <w:pStyle w:val="ListParagraph"/>
        <w:widowControl/>
        <w:numPr>
          <w:ilvl w:val="0"/>
          <w:numId w:val="14"/>
        </w:numPr>
        <w:autoSpaceDE/>
        <w:autoSpaceDN/>
        <w:spacing w:after="60"/>
      </w:pPr>
      <w:r>
        <w:t>Name</w:t>
      </w:r>
    </w:p>
    <w:p w14:paraId="414B82B2" w14:textId="515DC996" w:rsidR="00B632A0" w:rsidRDefault="00B632A0" w:rsidP="00A9541E">
      <w:pPr>
        <w:pStyle w:val="ListParagraph"/>
        <w:widowControl/>
        <w:numPr>
          <w:ilvl w:val="0"/>
          <w:numId w:val="14"/>
        </w:numPr>
        <w:autoSpaceDE/>
        <w:autoSpaceDN/>
        <w:spacing w:after="60"/>
      </w:pPr>
      <w:r>
        <w:t>Advanced Degree</w:t>
      </w:r>
    </w:p>
    <w:p w14:paraId="3D225784" w14:textId="29D01038" w:rsidR="00B632A0" w:rsidRDefault="00B632A0" w:rsidP="00A9541E">
      <w:pPr>
        <w:pStyle w:val="ListParagraph"/>
        <w:widowControl/>
        <w:numPr>
          <w:ilvl w:val="0"/>
          <w:numId w:val="14"/>
        </w:numPr>
        <w:autoSpaceDE/>
        <w:autoSpaceDN/>
        <w:spacing w:after="60"/>
      </w:pPr>
      <w:r>
        <w:t>Institution where currently employed (for academic institutions, include name, college, department).</w:t>
      </w:r>
    </w:p>
    <w:p w14:paraId="723C2898" w14:textId="70B4C2D0" w:rsidR="00B632A0" w:rsidRDefault="00B632A0" w:rsidP="00A9541E">
      <w:pPr>
        <w:pStyle w:val="ListParagraph"/>
        <w:widowControl/>
        <w:numPr>
          <w:ilvl w:val="0"/>
          <w:numId w:val="14"/>
        </w:numPr>
        <w:autoSpaceDE/>
        <w:autoSpaceDN/>
        <w:spacing w:after="60"/>
      </w:pPr>
      <w:r>
        <w:t>Primary Mentor:</w:t>
      </w:r>
    </w:p>
    <w:p w14:paraId="2D979807" w14:textId="7A86200A" w:rsidR="00B632A0" w:rsidRDefault="00B632A0" w:rsidP="00B632A0">
      <w:pPr>
        <w:pStyle w:val="ListParagraph"/>
        <w:widowControl/>
        <w:autoSpaceDE/>
        <w:autoSpaceDN/>
        <w:spacing w:after="60"/>
        <w:ind w:left="1440" w:firstLine="0"/>
      </w:pPr>
      <w:r>
        <w:t>Name</w:t>
      </w:r>
    </w:p>
    <w:p w14:paraId="4F54B8A2" w14:textId="22E889B3" w:rsidR="00B632A0" w:rsidRDefault="00B632A0" w:rsidP="00B632A0">
      <w:pPr>
        <w:pStyle w:val="ListParagraph"/>
        <w:widowControl/>
        <w:autoSpaceDE/>
        <w:autoSpaceDN/>
        <w:spacing w:after="60"/>
        <w:ind w:left="1440" w:firstLine="0"/>
      </w:pPr>
      <w:r>
        <w:t>Institution</w:t>
      </w:r>
    </w:p>
    <w:p w14:paraId="2EFDC52B" w14:textId="362584F5" w:rsidR="00B632A0" w:rsidRDefault="00B632A0" w:rsidP="00B632A0">
      <w:pPr>
        <w:pStyle w:val="ListParagraph"/>
        <w:widowControl/>
        <w:autoSpaceDE/>
        <w:autoSpaceDN/>
        <w:spacing w:after="60"/>
        <w:ind w:left="1440" w:firstLine="0"/>
      </w:pPr>
      <w:r>
        <w:lastRenderedPageBreak/>
        <w:t>Email</w:t>
      </w:r>
    </w:p>
    <w:p w14:paraId="00010E94" w14:textId="77777777" w:rsidR="00B632A0" w:rsidRPr="009D1CEF" w:rsidRDefault="00B632A0" w:rsidP="00B632A0">
      <w:pPr>
        <w:pStyle w:val="ListParagraph"/>
        <w:widowControl/>
        <w:autoSpaceDE/>
        <w:autoSpaceDN/>
        <w:spacing w:after="60"/>
        <w:ind w:left="720" w:firstLine="0"/>
      </w:pPr>
    </w:p>
    <w:p w14:paraId="5FDB50E9" w14:textId="19FE4CDE" w:rsidR="008A6045" w:rsidRPr="008A6045" w:rsidRDefault="008A6045" w:rsidP="008651B2">
      <w:pPr>
        <w:pStyle w:val="Heading3"/>
        <w:spacing w:before="148" w:after="120"/>
        <w:ind w:left="0"/>
        <w:jc w:val="both"/>
        <w:rPr>
          <w:color w:val="000000" w:themeColor="text1"/>
        </w:rPr>
      </w:pPr>
      <w:r w:rsidRPr="00C13081">
        <w:rPr>
          <w:color w:val="C00000"/>
        </w:rPr>
        <w:t xml:space="preserve">Application </w:t>
      </w:r>
      <w:r>
        <w:rPr>
          <w:color w:val="C00000"/>
        </w:rPr>
        <w:t>Components: P</w:t>
      </w:r>
      <w:r w:rsidR="00AD24D5">
        <w:rPr>
          <w:color w:val="C00000"/>
        </w:rPr>
        <w:t>ersonal Statement</w:t>
      </w:r>
      <w:r w:rsidR="008651B2">
        <w:rPr>
          <w:color w:val="C00000"/>
        </w:rPr>
        <w:t>, Career Development and Mentoring Plans</w:t>
      </w:r>
    </w:p>
    <w:p w14:paraId="4D9D733D" w14:textId="6B396BE4" w:rsidR="008651B2" w:rsidRPr="00703683" w:rsidRDefault="008651B2" w:rsidP="008651B2">
      <w:pPr>
        <w:adjustRightInd w:val="0"/>
        <w:spacing w:after="120"/>
        <w:rPr>
          <w:rFonts w:eastAsia="Times New Roman"/>
          <w:bCs/>
        </w:rPr>
      </w:pPr>
      <w:r w:rsidRPr="00703683">
        <w:rPr>
          <w:rFonts w:eastAsia="Times New Roman"/>
        </w:rPr>
        <w:t xml:space="preserve">This section cannot exceed </w:t>
      </w:r>
      <w:r>
        <w:rPr>
          <w:rFonts w:eastAsia="Times New Roman"/>
        </w:rPr>
        <w:t>two</w:t>
      </w:r>
      <w:r w:rsidRPr="00703683">
        <w:rPr>
          <w:rFonts w:eastAsia="Times New Roman"/>
        </w:rPr>
        <w:t xml:space="preserve"> type</w:t>
      </w:r>
      <w:r>
        <w:rPr>
          <w:rFonts w:eastAsia="Times New Roman"/>
        </w:rPr>
        <w:t xml:space="preserve">-written, single-spaced </w:t>
      </w:r>
      <w:r w:rsidR="008C56D0">
        <w:rPr>
          <w:rFonts w:eastAsia="Times New Roman"/>
        </w:rPr>
        <w:t>pages</w:t>
      </w:r>
      <w:r>
        <w:rPr>
          <w:rFonts w:eastAsia="Times New Roman"/>
        </w:rPr>
        <w:t>.</w:t>
      </w:r>
    </w:p>
    <w:p w14:paraId="2B5C7F5F" w14:textId="6911070D" w:rsidR="007537D1" w:rsidRDefault="008651B2" w:rsidP="00E77690">
      <w:pPr>
        <w:adjustRightInd w:val="0"/>
        <w:ind w:left="480"/>
        <w:jc w:val="both"/>
        <w:rPr>
          <w:rFonts w:eastAsia="Times New Roman"/>
          <w:bCs/>
        </w:rPr>
      </w:pPr>
      <w:r w:rsidRPr="008651B2">
        <w:rPr>
          <w:rFonts w:eastAsia="Times New Roman"/>
          <w:b/>
          <w:bCs/>
        </w:rPr>
        <w:t>Applicant's Background:</w:t>
      </w:r>
      <w:r w:rsidRPr="008651B2">
        <w:rPr>
          <w:rFonts w:eastAsia="Times New Roman"/>
          <w:bCs/>
        </w:rPr>
        <w:t xml:space="preserve"> </w:t>
      </w:r>
      <w:r w:rsidR="007537D1" w:rsidRPr="007537D1">
        <w:rPr>
          <w:rFonts w:eastAsia="Times New Roman"/>
          <w:bCs/>
        </w:rPr>
        <w:t>The CT</w:t>
      </w:r>
      <w:r w:rsidR="004577B3">
        <w:rPr>
          <w:rFonts w:eastAsia="Times New Roman"/>
          <w:bCs/>
        </w:rPr>
        <w:t>DS</w:t>
      </w:r>
      <w:r w:rsidR="007537D1" w:rsidRPr="007537D1">
        <w:rPr>
          <w:rFonts w:eastAsia="Times New Roman"/>
          <w:bCs/>
        </w:rPr>
        <w:t xml:space="preserve"> T32 application requires trainees to describe</w:t>
      </w:r>
      <w:r w:rsidR="000D6FE0">
        <w:rPr>
          <w:rFonts w:eastAsia="Times New Roman"/>
          <w:bCs/>
        </w:rPr>
        <w:t xml:space="preserve"> </w:t>
      </w:r>
      <w:r w:rsidR="007537D1" w:rsidRPr="007537D1">
        <w:rPr>
          <w:rFonts w:eastAsia="Times New Roman"/>
          <w:bCs/>
        </w:rPr>
        <w:t xml:space="preserve">their educational </w:t>
      </w:r>
      <w:r w:rsidR="004577B3">
        <w:rPr>
          <w:rFonts w:eastAsia="Times New Roman"/>
          <w:bCs/>
        </w:rPr>
        <w:t xml:space="preserve">and research </w:t>
      </w:r>
      <w:r w:rsidR="007537D1" w:rsidRPr="007537D1">
        <w:rPr>
          <w:rFonts w:eastAsia="Times New Roman"/>
          <w:bCs/>
        </w:rPr>
        <w:t xml:space="preserve">background, motivation for a research career, clinical and translational </w:t>
      </w:r>
      <w:r w:rsidR="004577B3">
        <w:rPr>
          <w:rFonts w:eastAsia="Times New Roman"/>
          <w:bCs/>
        </w:rPr>
        <w:t xml:space="preserve">data science </w:t>
      </w:r>
      <w:r w:rsidR="007537D1" w:rsidRPr="007537D1">
        <w:rPr>
          <w:rFonts w:eastAsia="Times New Roman"/>
          <w:bCs/>
        </w:rPr>
        <w:t>research focus and</w:t>
      </w:r>
      <w:r w:rsidR="007537D1">
        <w:rPr>
          <w:rFonts w:eastAsia="Times New Roman"/>
          <w:bCs/>
        </w:rPr>
        <w:t xml:space="preserve"> </w:t>
      </w:r>
      <w:r w:rsidR="007537D1" w:rsidRPr="007537D1">
        <w:rPr>
          <w:rFonts w:eastAsia="Times New Roman"/>
          <w:bCs/>
        </w:rPr>
        <w:t>how the CT</w:t>
      </w:r>
      <w:r w:rsidR="004577B3">
        <w:rPr>
          <w:rFonts w:eastAsia="Times New Roman"/>
          <w:bCs/>
        </w:rPr>
        <w:t>D</w:t>
      </w:r>
      <w:r w:rsidR="007537D1" w:rsidRPr="007537D1">
        <w:rPr>
          <w:rFonts w:eastAsia="Times New Roman"/>
          <w:bCs/>
        </w:rPr>
        <w:t>S T32 training experience would benefit their research and their career development.</w:t>
      </w:r>
    </w:p>
    <w:p w14:paraId="5ECCE8F1" w14:textId="77777777" w:rsidR="008651B2" w:rsidRPr="008651B2" w:rsidRDefault="008651B2" w:rsidP="00E77690">
      <w:pPr>
        <w:adjustRightInd w:val="0"/>
        <w:ind w:left="480"/>
        <w:jc w:val="both"/>
        <w:rPr>
          <w:rFonts w:eastAsia="Times New Roman"/>
          <w:sz w:val="20"/>
        </w:rPr>
      </w:pPr>
    </w:p>
    <w:p w14:paraId="265810BA" w14:textId="6D14E886" w:rsidR="006D223F" w:rsidRDefault="008651B2" w:rsidP="00E77690">
      <w:pPr>
        <w:adjustRightInd w:val="0"/>
        <w:spacing w:after="120"/>
        <w:ind w:left="475"/>
        <w:jc w:val="both"/>
        <w:rPr>
          <w:rFonts w:eastAsia="Times New Roman"/>
        </w:rPr>
      </w:pPr>
      <w:r w:rsidRPr="008651B2">
        <w:rPr>
          <w:rFonts w:eastAsia="Times New Roman"/>
          <w:b/>
          <w:bCs/>
        </w:rPr>
        <w:t>Career Development/Training Activities during the Award Period:</w:t>
      </w:r>
      <w:r w:rsidRPr="008651B2">
        <w:rPr>
          <w:rFonts w:eastAsia="Times New Roman"/>
          <w:bCs/>
        </w:rPr>
        <w:t xml:space="preserve"> </w:t>
      </w:r>
      <w:r w:rsidRPr="008651B2">
        <w:rPr>
          <w:rFonts w:eastAsia="Times New Roman"/>
        </w:rPr>
        <w:t xml:space="preserve">Describe here the new, enhanced research skills and knowledge you will acquire </w:t>
      </w:r>
      <w:proofErr w:type="gramStart"/>
      <w:r w:rsidRPr="008651B2">
        <w:rPr>
          <w:rFonts w:eastAsia="Times New Roman"/>
        </w:rPr>
        <w:t>as a result of</w:t>
      </w:r>
      <w:proofErr w:type="gramEnd"/>
      <w:r w:rsidRPr="008651B2">
        <w:rPr>
          <w:rFonts w:eastAsia="Times New Roman"/>
        </w:rPr>
        <w:t xml:space="preserve"> the proposed </w:t>
      </w:r>
      <w:r w:rsidRPr="00654E3F">
        <w:rPr>
          <w:rFonts w:eastAsia="Times New Roman"/>
        </w:rPr>
        <w:t>award. The governing body of the CT</w:t>
      </w:r>
      <w:r w:rsidR="004577B3" w:rsidRPr="00654E3F">
        <w:rPr>
          <w:rFonts w:eastAsia="Times New Roman"/>
        </w:rPr>
        <w:t>D</w:t>
      </w:r>
      <w:r w:rsidRPr="00654E3F">
        <w:rPr>
          <w:rFonts w:eastAsia="Times New Roman"/>
        </w:rPr>
        <w:t xml:space="preserve">S has defined Core Competencies </w:t>
      </w:r>
      <w:r w:rsidRPr="00654E3F">
        <w:t>in clinical and translational science, and they</w:t>
      </w:r>
      <w:r w:rsidRPr="00654E3F">
        <w:rPr>
          <w:rFonts w:eastAsia="Times New Roman"/>
        </w:rPr>
        <w:t xml:space="preserve"> are listed in Appendix 2, below.</w:t>
      </w:r>
      <w:r w:rsidRPr="008651B2">
        <w:rPr>
          <w:rFonts w:eastAsia="Times New Roman"/>
        </w:rPr>
        <w:t xml:space="preserve"> Draw from the list those areas in which you need development and describe how you will gain skills, knowledge, and experience in Clinical and Translational </w:t>
      </w:r>
      <w:r w:rsidR="004577B3">
        <w:rPr>
          <w:rFonts w:eastAsia="Times New Roman"/>
        </w:rPr>
        <w:t xml:space="preserve">Data </w:t>
      </w:r>
      <w:r w:rsidRPr="008651B2">
        <w:rPr>
          <w:rFonts w:eastAsia="Times New Roman"/>
        </w:rPr>
        <w:t xml:space="preserve">Science through the </w:t>
      </w:r>
      <w:r w:rsidR="00F45DC0">
        <w:rPr>
          <w:rFonts w:eastAsia="Times New Roman"/>
        </w:rPr>
        <w:t>T32</w:t>
      </w:r>
      <w:r w:rsidRPr="008651B2">
        <w:rPr>
          <w:rFonts w:eastAsia="Times New Roman"/>
        </w:rPr>
        <w:t xml:space="preserve"> program. Here you may include lists of cou</w:t>
      </w:r>
      <w:r>
        <w:rPr>
          <w:rFonts w:eastAsia="Times New Roman"/>
        </w:rPr>
        <w:t>rses, workshops, meetings, etc</w:t>
      </w:r>
      <w:r w:rsidRPr="008651B2">
        <w:rPr>
          <w:rFonts w:eastAsia="Times New Roman"/>
        </w:rPr>
        <w:t>.</w:t>
      </w:r>
      <w:r w:rsidR="00E77690">
        <w:rPr>
          <w:rFonts w:eastAsia="Times New Roman"/>
        </w:rPr>
        <w:t xml:space="preserve"> </w:t>
      </w:r>
      <w:r w:rsidR="006D223F" w:rsidRPr="008651B2">
        <w:rPr>
          <w:rFonts w:eastAsia="Times New Roman"/>
        </w:rPr>
        <w:t>You may also describe how you will use the award to gain specific technical skills, again through courses, workshops, mentoring, etc., as appropriate.</w:t>
      </w:r>
    </w:p>
    <w:p w14:paraId="4D3FCA1B" w14:textId="358ACE8F" w:rsidR="00AF1A2A" w:rsidRPr="00EC7729" w:rsidRDefault="008651B2" w:rsidP="00A33A8B">
      <w:pPr>
        <w:pStyle w:val="NormalWeb"/>
        <w:ind w:left="475"/>
        <w:jc w:val="both"/>
        <w:rPr>
          <w:rFonts w:ascii="Arial" w:hAnsi="Arial" w:cs="Arial"/>
          <w:sz w:val="22"/>
          <w:szCs w:val="22"/>
        </w:rPr>
      </w:pPr>
      <w:r w:rsidRPr="00EC7729">
        <w:rPr>
          <w:rFonts w:ascii="Arial" w:hAnsi="Arial" w:cs="Arial"/>
          <w:b/>
          <w:sz w:val="22"/>
          <w:szCs w:val="22"/>
        </w:rPr>
        <w:t>Mentoring:</w:t>
      </w:r>
      <w:r w:rsidRPr="00EC7729">
        <w:rPr>
          <w:rFonts w:ascii="Arial" w:hAnsi="Arial" w:cs="Arial"/>
          <w:sz w:val="22"/>
          <w:szCs w:val="22"/>
        </w:rPr>
        <w:t xml:space="preserve"> </w:t>
      </w:r>
      <w:r w:rsidR="00AF1A2A" w:rsidRPr="00EC7729">
        <w:rPr>
          <w:rFonts w:ascii="Arial" w:hAnsi="Arial" w:cs="Arial"/>
          <w:sz w:val="22"/>
          <w:szCs w:val="22"/>
        </w:rPr>
        <w:t>As part of your application for the [Program Name] T32 Postdoctoral Fellowship, please include a brief statement (1–2 pages) describing your training and mentoring goals. Specifically:</w:t>
      </w:r>
    </w:p>
    <w:p w14:paraId="74679439" w14:textId="292310D4" w:rsidR="00E97FDB" w:rsidRPr="002C66E3" w:rsidRDefault="00AF1A2A" w:rsidP="00A9541E">
      <w:pPr>
        <w:pStyle w:val="NormalWeb"/>
        <w:numPr>
          <w:ilvl w:val="0"/>
          <w:numId w:val="7"/>
        </w:numPr>
        <w:jc w:val="both"/>
        <w:rPr>
          <w:rFonts w:ascii="Arial" w:hAnsi="Arial" w:cs="Arial"/>
          <w:sz w:val="22"/>
          <w:szCs w:val="22"/>
        </w:rPr>
      </w:pPr>
      <w:r w:rsidRPr="00EC7729">
        <w:rPr>
          <w:rStyle w:val="Strong"/>
          <w:rFonts w:ascii="Arial" w:hAnsi="Arial" w:cs="Arial"/>
          <w:sz w:val="22"/>
          <w:szCs w:val="22"/>
        </w:rPr>
        <w:t>Mentoring Needs and Expectations:</w:t>
      </w:r>
      <w:r w:rsidR="00E97FDB" w:rsidRPr="002C66E3">
        <w:rPr>
          <w:rFonts w:ascii="Arial" w:hAnsi="Arial" w:cs="Arial"/>
          <w:sz w:val="22"/>
          <w:szCs w:val="22"/>
        </w:rPr>
        <w:t xml:space="preserve"> </w:t>
      </w:r>
      <w:r w:rsidR="00E97FDB" w:rsidRPr="00EC7729">
        <w:rPr>
          <w:rFonts w:ascii="Arial" w:hAnsi="Arial" w:cs="Arial"/>
          <w:sz w:val="22"/>
          <w:szCs w:val="22"/>
        </w:rPr>
        <w:t>Please describe what you hope to gain from this mentored postdoctoral experience. Consider addressing:</w:t>
      </w:r>
    </w:p>
    <w:p w14:paraId="66235B09" w14:textId="50CC79D7" w:rsidR="00E97FDB" w:rsidRPr="002C66E3" w:rsidRDefault="00E97FDB" w:rsidP="00A9541E">
      <w:pPr>
        <w:pStyle w:val="NormalWeb"/>
        <w:numPr>
          <w:ilvl w:val="1"/>
          <w:numId w:val="7"/>
        </w:numPr>
        <w:jc w:val="both"/>
        <w:rPr>
          <w:rFonts w:ascii="Arial" w:hAnsi="Arial" w:cs="Arial"/>
          <w:sz w:val="22"/>
          <w:szCs w:val="22"/>
        </w:rPr>
      </w:pPr>
      <w:r w:rsidRPr="00EC7729">
        <w:rPr>
          <w:rFonts w:ascii="Arial" w:hAnsi="Arial" w:cs="Arial"/>
          <w:sz w:val="22"/>
          <w:szCs w:val="22"/>
        </w:rPr>
        <w:t>Your scientific and professional development goals for the next 2 years.</w:t>
      </w:r>
    </w:p>
    <w:p w14:paraId="4EF24D5F" w14:textId="77777777" w:rsidR="00E97FDB" w:rsidRPr="002C66E3" w:rsidRDefault="00E97FDB" w:rsidP="00A9541E">
      <w:pPr>
        <w:pStyle w:val="NormalWeb"/>
        <w:numPr>
          <w:ilvl w:val="1"/>
          <w:numId w:val="7"/>
        </w:numPr>
        <w:jc w:val="both"/>
        <w:rPr>
          <w:rFonts w:ascii="Arial" w:hAnsi="Arial" w:cs="Arial"/>
          <w:sz w:val="22"/>
          <w:szCs w:val="22"/>
        </w:rPr>
      </w:pPr>
      <w:r w:rsidRPr="00EC7729">
        <w:rPr>
          <w:rFonts w:ascii="Arial" w:hAnsi="Arial" w:cs="Arial"/>
          <w:sz w:val="22"/>
          <w:szCs w:val="22"/>
        </w:rPr>
        <w:t xml:space="preserve">Specific skills, methods, or domain areas in </w:t>
      </w:r>
      <w:r w:rsidRPr="00EC7729">
        <w:rPr>
          <w:rStyle w:val="Strong"/>
          <w:rFonts w:ascii="Arial" w:hAnsi="Arial" w:cs="Arial"/>
          <w:sz w:val="22"/>
          <w:szCs w:val="22"/>
        </w:rPr>
        <w:t>clinical, biomedical, or computational data science</w:t>
      </w:r>
      <w:r w:rsidRPr="00EC7729">
        <w:rPr>
          <w:rFonts w:ascii="Arial" w:hAnsi="Arial" w:cs="Arial"/>
          <w:sz w:val="22"/>
          <w:szCs w:val="22"/>
        </w:rPr>
        <w:t xml:space="preserve"> you wish to strengthen (e.g., causal inference, machine learning for EHRs, multi-omics integration, implementation science, etc.).</w:t>
      </w:r>
    </w:p>
    <w:p w14:paraId="2371BF9A" w14:textId="77777777" w:rsidR="00E97FDB" w:rsidRPr="002C66E3" w:rsidRDefault="00E97FDB" w:rsidP="00A9541E">
      <w:pPr>
        <w:pStyle w:val="NormalWeb"/>
        <w:numPr>
          <w:ilvl w:val="1"/>
          <w:numId w:val="7"/>
        </w:numPr>
        <w:jc w:val="both"/>
        <w:rPr>
          <w:rFonts w:ascii="Arial" w:hAnsi="Arial" w:cs="Arial"/>
          <w:sz w:val="22"/>
          <w:szCs w:val="22"/>
        </w:rPr>
      </w:pPr>
      <w:r w:rsidRPr="00EC7729">
        <w:rPr>
          <w:rFonts w:ascii="Arial" w:hAnsi="Arial" w:cs="Arial"/>
          <w:sz w:val="22"/>
          <w:szCs w:val="22"/>
        </w:rPr>
        <w:t>The types of mentoring approaches that you find most effective — for example, structured feedback, collaborative team science environments, independent exploration, or interdisciplinary guidance.</w:t>
      </w:r>
    </w:p>
    <w:p w14:paraId="7D9C0118" w14:textId="456DE187" w:rsidR="00E97FDB" w:rsidRPr="00EC7729" w:rsidRDefault="00E97FDB" w:rsidP="00A9541E">
      <w:pPr>
        <w:pStyle w:val="NormalWeb"/>
        <w:numPr>
          <w:ilvl w:val="1"/>
          <w:numId w:val="7"/>
        </w:numPr>
        <w:jc w:val="both"/>
        <w:rPr>
          <w:rFonts w:ascii="Arial" w:hAnsi="Arial" w:cs="Arial"/>
          <w:sz w:val="22"/>
          <w:szCs w:val="22"/>
        </w:rPr>
      </w:pPr>
      <w:r w:rsidRPr="00EC7729">
        <w:rPr>
          <w:rFonts w:ascii="Arial" w:hAnsi="Arial" w:cs="Arial"/>
          <w:sz w:val="22"/>
          <w:szCs w:val="22"/>
        </w:rPr>
        <w:t>The kinds of support you hope to receive from mentors and the program (e.g., grant writing, manuscript preparation, networking, leadership, or clinical translation).</w:t>
      </w:r>
    </w:p>
    <w:p w14:paraId="1FB86A88" w14:textId="096F4835" w:rsidR="002C66E3" w:rsidRPr="002C66E3" w:rsidRDefault="00AF1A2A" w:rsidP="00A9541E">
      <w:pPr>
        <w:pStyle w:val="NormalWeb"/>
        <w:numPr>
          <w:ilvl w:val="0"/>
          <w:numId w:val="11"/>
        </w:numPr>
        <w:spacing w:before="0" w:beforeAutospacing="0" w:after="0" w:afterAutospacing="0"/>
        <w:ind w:left="810"/>
        <w:jc w:val="both"/>
        <w:rPr>
          <w:rFonts w:ascii="Arial" w:hAnsi="Arial" w:cs="Arial"/>
          <w:sz w:val="22"/>
          <w:szCs w:val="22"/>
        </w:rPr>
      </w:pPr>
      <w:r w:rsidRPr="00EC7729">
        <w:rPr>
          <w:rStyle w:val="Strong"/>
          <w:rFonts w:ascii="Arial" w:hAnsi="Arial" w:cs="Arial"/>
          <w:sz w:val="22"/>
          <w:szCs w:val="22"/>
        </w:rPr>
        <w:t>Research and Mentorship Alignment:</w:t>
      </w:r>
      <w:r w:rsidR="002C66E3" w:rsidRPr="00EC7729">
        <w:rPr>
          <w:rFonts w:ascii="Arial" w:hAnsi="Arial" w:cs="Arial"/>
          <w:sz w:val="22"/>
          <w:szCs w:val="22"/>
        </w:rPr>
        <w:t xml:space="preserve"> Please discuss how your interests and goals align with the T32 program’s research themes and training environment.</w:t>
      </w:r>
    </w:p>
    <w:p w14:paraId="6379957C" w14:textId="77777777" w:rsidR="002C66E3" w:rsidRPr="002C66E3" w:rsidRDefault="002C66E3" w:rsidP="00A9541E">
      <w:pPr>
        <w:pStyle w:val="NormalWeb"/>
        <w:numPr>
          <w:ilvl w:val="1"/>
          <w:numId w:val="7"/>
        </w:numPr>
        <w:spacing w:before="0" w:beforeAutospacing="0" w:after="0" w:afterAutospacing="0"/>
        <w:jc w:val="both"/>
        <w:rPr>
          <w:rFonts w:ascii="Arial" w:hAnsi="Arial" w:cs="Arial"/>
          <w:sz w:val="22"/>
          <w:szCs w:val="22"/>
        </w:rPr>
      </w:pPr>
      <w:r w:rsidRPr="00EC7729">
        <w:rPr>
          <w:rFonts w:ascii="Arial" w:hAnsi="Arial" w:cs="Arial"/>
          <w:sz w:val="22"/>
          <w:szCs w:val="22"/>
        </w:rPr>
        <w:t xml:space="preserve">Summarize your primary research focus and how it connects to </w:t>
      </w:r>
      <w:r w:rsidRPr="00EC7729">
        <w:rPr>
          <w:rStyle w:val="Strong"/>
          <w:rFonts w:ascii="Arial" w:hAnsi="Arial" w:cs="Arial"/>
          <w:sz w:val="22"/>
          <w:szCs w:val="22"/>
        </w:rPr>
        <w:t>clinical or translational data science</w:t>
      </w:r>
      <w:r w:rsidRPr="00EC7729">
        <w:rPr>
          <w:rFonts w:ascii="Arial" w:hAnsi="Arial" w:cs="Arial"/>
          <w:sz w:val="22"/>
          <w:szCs w:val="22"/>
        </w:rPr>
        <w:t>.</w:t>
      </w:r>
    </w:p>
    <w:p w14:paraId="4FA12DD6" w14:textId="77777777" w:rsidR="002C66E3" w:rsidRPr="002C66E3" w:rsidRDefault="002C66E3" w:rsidP="00A9541E">
      <w:pPr>
        <w:pStyle w:val="NormalWeb"/>
        <w:numPr>
          <w:ilvl w:val="1"/>
          <w:numId w:val="7"/>
        </w:numPr>
        <w:jc w:val="both"/>
        <w:rPr>
          <w:rFonts w:ascii="Arial" w:hAnsi="Arial" w:cs="Arial"/>
          <w:sz w:val="22"/>
          <w:szCs w:val="22"/>
        </w:rPr>
      </w:pPr>
      <w:r w:rsidRPr="00EC7729">
        <w:rPr>
          <w:rFonts w:ascii="Arial" w:hAnsi="Arial" w:cs="Arial"/>
          <w:sz w:val="22"/>
          <w:szCs w:val="22"/>
        </w:rPr>
        <w:t xml:space="preserve">Identify </w:t>
      </w:r>
      <w:r w:rsidRPr="00EC7729">
        <w:rPr>
          <w:rStyle w:val="Strong"/>
          <w:rFonts w:ascii="Arial" w:hAnsi="Arial" w:cs="Arial"/>
          <w:sz w:val="22"/>
          <w:szCs w:val="22"/>
        </w:rPr>
        <w:t>one or more potential primary mentors</w:t>
      </w:r>
      <w:r w:rsidRPr="00EC7729">
        <w:rPr>
          <w:rFonts w:ascii="Arial" w:hAnsi="Arial" w:cs="Arial"/>
          <w:sz w:val="22"/>
          <w:szCs w:val="22"/>
        </w:rPr>
        <w:t xml:space="preserve"> among the program’s faculty whose expertise, research portfolio, and mentoring style you believe would support your development.</w:t>
      </w:r>
    </w:p>
    <w:p w14:paraId="167353F1" w14:textId="77777777" w:rsidR="002C66E3" w:rsidRPr="002C66E3" w:rsidRDefault="002C66E3" w:rsidP="00A9541E">
      <w:pPr>
        <w:pStyle w:val="NormalWeb"/>
        <w:numPr>
          <w:ilvl w:val="1"/>
          <w:numId w:val="7"/>
        </w:numPr>
        <w:jc w:val="both"/>
        <w:rPr>
          <w:rFonts w:ascii="Arial" w:hAnsi="Arial" w:cs="Arial"/>
          <w:sz w:val="22"/>
          <w:szCs w:val="22"/>
        </w:rPr>
      </w:pPr>
      <w:r w:rsidRPr="00EC7729">
        <w:rPr>
          <w:rFonts w:ascii="Arial" w:hAnsi="Arial" w:cs="Arial"/>
          <w:sz w:val="22"/>
          <w:szCs w:val="22"/>
        </w:rPr>
        <w:t>For each suggested mentor, provide a brief rationale (2–4 sentences) describing how their research aligns with your interests or how their mentoring approach could enhance your training.</w:t>
      </w:r>
    </w:p>
    <w:p w14:paraId="2B6A97AF" w14:textId="6D46A445" w:rsidR="002C66E3" w:rsidRPr="00EC7729" w:rsidRDefault="002C66E3" w:rsidP="00A9541E">
      <w:pPr>
        <w:pStyle w:val="NormalWeb"/>
        <w:numPr>
          <w:ilvl w:val="1"/>
          <w:numId w:val="7"/>
        </w:numPr>
        <w:jc w:val="both"/>
        <w:rPr>
          <w:rFonts w:ascii="Arial" w:hAnsi="Arial" w:cs="Arial"/>
          <w:sz w:val="22"/>
          <w:szCs w:val="22"/>
        </w:rPr>
      </w:pPr>
      <w:r w:rsidRPr="00EC7729">
        <w:rPr>
          <w:rFonts w:ascii="Arial" w:hAnsi="Arial" w:cs="Arial"/>
          <w:sz w:val="22"/>
          <w:szCs w:val="22"/>
        </w:rPr>
        <w:t>If applicable, mention any prior contact you have had with these faculty members (this is optional).</w:t>
      </w:r>
      <w:r w:rsidR="006136AF">
        <w:rPr>
          <w:rFonts w:ascii="Arial" w:hAnsi="Arial" w:cs="Arial"/>
          <w:sz w:val="22"/>
          <w:szCs w:val="22"/>
        </w:rPr>
        <w:t xml:space="preserve"> </w:t>
      </w:r>
      <w:r w:rsidRPr="00EC7729">
        <w:rPr>
          <w:rFonts w:ascii="Arial" w:hAnsi="Arial" w:cs="Arial"/>
          <w:sz w:val="22"/>
          <w:szCs w:val="22"/>
        </w:rPr>
        <w:t xml:space="preserve">You are welcome to suggest </w:t>
      </w:r>
      <w:r w:rsidRPr="00EC7729">
        <w:rPr>
          <w:rStyle w:val="Strong"/>
          <w:rFonts w:ascii="Arial" w:hAnsi="Arial" w:cs="Arial"/>
          <w:sz w:val="22"/>
          <w:szCs w:val="22"/>
        </w:rPr>
        <w:t>secondary mentors</w:t>
      </w:r>
      <w:r w:rsidRPr="00EC7729">
        <w:rPr>
          <w:rFonts w:ascii="Arial" w:hAnsi="Arial" w:cs="Arial"/>
          <w:sz w:val="22"/>
          <w:szCs w:val="22"/>
        </w:rPr>
        <w:t xml:space="preserve"> or collaborators if you envision a multidisciplinary mentoring team.</w:t>
      </w:r>
    </w:p>
    <w:p w14:paraId="2430A36F" w14:textId="7C875F26" w:rsidR="00AD24D5" w:rsidRPr="00EC7729" w:rsidRDefault="00AD24D5" w:rsidP="00EC7729">
      <w:pPr>
        <w:adjustRightInd w:val="0"/>
        <w:spacing w:after="120"/>
        <w:jc w:val="both"/>
        <w:rPr>
          <w:b/>
          <w:bCs/>
          <w:color w:val="000000" w:themeColor="text1"/>
        </w:rPr>
      </w:pPr>
      <w:r w:rsidRPr="00EC7729">
        <w:rPr>
          <w:b/>
          <w:bCs/>
          <w:color w:val="C00000"/>
        </w:rPr>
        <w:t>Application Components: Research Plan</w:t>
      </w:r>
    </w:p>
    <w:p w14:paraId="0E937FEF" w14:textId="1EFE1B8F" w:rsidR="006947A2" w:rsidRPr="009D1CEF" w:rsidRDefault="006947A2" w:rsidP="004577B3">
      <w:pPr>
        <w:adjustRightInd w:val="0"/>
        <w:spacing w:after="120"/>
        <w:jc w:val="both"/>
        <w:rPr>
          <w:rFonts w:eastAsia="Times New Roman"/>
          <w:color w:val="000000" w:themeColor="text1"/>
        </w:rPr>
      </w:pPr>
      <w:r>
        <w:rPr>
          <w:rFonts w:eastAsia="Times New Roman"/>
          <w:b/>
          <w:bCs/>
        </w:rPr>
        <w:t xml:space="preserve">The </w:t>
      </w:r>
      <w:r w:rsidRPr="009D1CEF">
        <w:rPr>
          <w:rFonts w:eastAsia="Times New Roman"/>
          <w:b/>
          <w:bCs/>
        </w:rPr>
        <w:t>Research Plan</w:t>
      </w:r>
      <w:r>
        <w:rPr>
          <w:rFonts w:eastAsia="Times New Roman"/>
          <w:bCs/>
        </w:rPr>
        <w:t xml:space="preserve"> should not exceed </w:t>
      </w:r>
      <w:r w:rsidR="00C32682">
        <w:rPr>
          <w:rFonts w:eastAsia="Times New Roman"/>
          <w:bCs/>
        </w:rPr>
        <w:t>4</w:t>
      </w:r>
      <w:r w:rsidRPr="009D1CEF">
        <w:rPr>
          <w:rFonts w:eastAsia="Times New Roman"/>
          <w:bCs/>
        </w:rPr>
        <w:t xml:space="preserve"> page</w:t>
      </w:r>
      <w:r>
        <w:rPr>
          <w:rFonts w:eastAsia="Times New Roman"/>
          <w:bCs/>
        </w:rPr>
        <w:t>s.</w:t>
      </w:r>
      <w:r w:rsidRPr="009D1CEF">
        <w:rPr>
          <w:rFonts w:eastAsia="Times New Roman"/>
          <w:bCs/>
        </w:rPr>
        <w:t xml:space="preserve"> </w:t>
      </w:r>
    </w:p>
    <w:p w14:paraId="02051717" w14:textId="36B6D8BC" w:rsidR="009403B4" w:rsidRDefault="009403B4" w:rsidP="004577B3">
      <w:pPr>
        <w:spacing w:after="120"/>
        <w:jc w:val="both"/>
        <w:rPr>
          <w:rFonts w:eastAsia="Times New Roman"/>
          <w:color w:val="000000"/>
        </w:rPr>
      </w:pPr>
      <w:r>
        <w:rPr>
          <w:rFonts w:eastAsia="Times New Roman"/>
          <w:color w:val="000000"/>
        </w:rPr>
        <w:t>Clinical and translational data science research include</w:t>
      </w:r>
      <w:r w:rsidR="0093377C">
        <w:rPr>
          <w:rFonts w:eastAsia="Times New Roman"/>
          <w:color w:val="000000"/>
        </w:rPr>
        <w:t>s</w:t>
      </w:r>
      <w:r>
        <w:rPr>
          <w:rFonts w:eastAsia="Times New Roman"/>
          <w:color w:val="000000"/>
        </w:rPr>
        <w:t xml:space="preserve"> novel data science </w:t>
      </w:r>
      <w:r w:rsidR="0093377C">
        <w:rPr>
          <w:rFonts w:eastAsia="Times New Roman"/>
          <w:color w:val="000000"/>
        </w:rPr>
        <w:t>methodologies that significantly improve the process or efficiency of clinical and translation research, or new data science applications to significant clinical and translational research questions.</w:t>
      </w:r>
    </w:p>
    <w:p w14:paraId="1887D092" w14:textId="182BA6EE" w:rsidR="0093377C" w:rsidRPr="0093377C" w:rsidRDefault="0093377C" w:rsidP="004577B3">
      <w:pPr>
        <w:spacing w:after="120"/>
        <w:jc w:val="both"/>
        <w:rPr>
          <w:bCs/>
        </w:rPr>
      </w:pPr>
      <w:r>
        <w:rPr>
          <w:rFonts w:eastAsia="Times New Roman"/>
          <w:color w:val="000000"/>
        </w:rPr>
        <w:t xml:space="preserve">The proposed clinical and translational data science research shall be classified into one or multiple among four </w:t>
      </w:r>
      <w:r>
        <w:rPr>
          <w:rFonts w:eastAsia="Times New Roman"/>
          <w:color w:val="000000"/>
        </w:rPr>
        <w:lastRenderedPageBreak/>
        <w:t xml:space="preserve">data science fields: </w:t>
      </w:r>
      <w:r w:rsidRPr="004577B3">
        <w:rPr>
          <w:bCs/>
        </w:rPr>
        <w:t xml:space="preserve">Biostatistics and Population Health, Translational Genomics, Translational Pharmacology, </w:t>
      </w:r>
      <w:r w:rsidR="00704069">
        <w:rPr>
          <w:bCs/>
        </w:rPr>
        <w:t>or</w:t>
      </w:r>
      <w:r w:rsidR="00704069" w:rsidRPr="004577B3">
        <w:rPr>
          <w:bCs/>
        </w:rPr>
        <w:t xml:space="preserve"> </w:t>
      </w:r>
      <w:r w:rsidRPr="004577B3">
        <w:rPr>
          <w:bCs/>
        </w:rPr>
        <w:t>AI in Health.</w:t>
      </w:r>
    </w:p>
    <w:p w14:paraId="1BB20979" w14:textId="00E39DBE" w:rsidR="009403B4" w:rsidRDefault="006947A2" w:rsidP="004577B3">
      <w:pPr>
        <w:spacing w:after="120"/>
        <w:jc w:val="both"/>
        <w:rPr>
          <w:rFonts w:eastAsia="Times New Roman"/>
          <w:color w:val="000000"/>
        </w:rPr>
      </w:pPr>
      <w:r w:rsidRPr="009D1CEF">
        <w:rPr>
          <w:rFonts w:eastAsia="Times New Roman"/>
          <w:color w:val="000000"/>
        </w:rPr>
        <w:t xml:space="preserve">The </w:t>
      </w:r>
      <w:r>
        <w:rPr>
          <w:rFonts w:eastAsia="Times New Roman"/>
          <w:color w:val="000000"/>
        </w:rPr>
        <w:t>propo</w:t>
      </w:r>
      <w:r w:rsidR="0093377C">
        <w:rPr>
          <w:rFonts w:eastAsia="Times New Roman"/>
          <w:color w:val="000000"/>
        </w:rPr>
        <w:t>sed clinical and translational science</w:t>
      </w:r>
      <w:r>
        <w:rPr>
          <w:rFonts w:eastAsia="Times New Roman"/>
          <w:color w:val="000000"/>
        </w:rPr>
        <w:t xml:space="preserve"> </w:t>
      </w:r>
      <w:r w:rsidRPr="009D1CEF">
        <w:rPr>
          <w:rFonts w:eastAsia="Times New Roman"/>
          <w:color w:val="000000"/>
        </w:rPr>
        <w:t xml:space="preserve">research </w:t>
      </w:r>
      <w:r>
        <w:rPr>
          <w:rFonts w:eastAsia="Times New Roman"/>
          <w:color w:val="000000"/>
        </w:rPr>
        <w:t>must</w:t>
      </w:r>
      <w:r w:rsidRPr="009D1CEF">
        <w:rPr>
          <w:rFonts w:eastAsia="Times New Roman"/>
          <w:color w:val="000000"/>
        </w:rPr>
        <w:t xml:space="preserve"> fit the following definition of clinical research and be situated somewhere on the translational research spectrum from T1 to T4</w:t>
      </w:r>
      <w:r>
        <w:rPr>
          <w:rFonts w:eastAsia="Times New Roman"/>
          <w:color w:val="000000"/>
        </w:rPr>
        <w:t xml:space="preserve">. See </w:t>
      </w:r>
      <w:r w:rsidRPr="001571C7">
        <w:rPr>
          <w:rFonts w:eastAsia="Times New Roman"/>
          <w:b/>
          <w:color w:val="000000"/>
        </w:rPr>
        <w:t>Appendix 1</w:t>
      </w:r>
      <w:r>
        <w:rPr>
          <w:rFonts w:eastAsia="Times New Roman"/>
          <w:color w:val="000000"/>
        </w:rPr>
        <w:t xml:space="preserve"> for more information.</w:t>
      </w:r>
      <w:r w:rsidR="004577B3">
        <w:rPr>
          <w:rFonts w:eastAsia="Times New Roman"/>
          <w:color w:val="000000"/>
        </w:rPr>
        <w:t xml:space="preserve"> </w:t>
      </w:r>
    </w:p>
    <w:p w14:paraId="2AC53464" w14:textId="77777777" w:rsidR="006947A2" w:rsidRPr="009D1CEF" w:rsidRDefault="006947A2" w:rsidP="004577B3">
      <w:pPr>
        <w:spacing w:after="120"/>
        <w:jc w:val="both"/>
      </w:pPr>
      <w:r w:rsidRPr="009D1CEF">
        <w:rPr>
          <w:b/>
        </w:rPr>
        <w:t>Clinical Research</w:t>
      </w:r>
      <w:r w:rsidRPr="009D1CEF">
        <w:t>: Research with human subjects that is:</w:t>
      </w:r>
    </w:p>
    <w:p w14:paraId="6A77B0A6" w14:textId="77777777" w:rsidR="006947A2" w:rsidRPr="000437AE" w:rsidRDefault="006947A2" w:rsidP="004577B3">
      <w:pPr>
        <w:spacing w:after="120"/>
        <w:ind w:left="432"/>
        <w:jc w:val="both"/>
        <w:rPr>
          <w:sz w:val="20"/>
          <w:szCs w:val="20"/>
        </w:rPr>
      </w:pPr>
      <w:r w:rsidRPr="000437AE">
        <w:rPr>
          <w:sz w:val="20"/>
          <w:szCs w:val="20"/>
        </w:rPr>
        <w:t>1) Patient-oriented research. Research conducted with human subjects (or on material of human origin such as tissues, specimens, and cognitive phenomena) for which an investigator (or colleague) directly interacts with human subjects. Excluded from thi</w:t>
      </w:r>
      <w:r w:rsidRPr="000437AE">
        <w:rPr>
          <w:color w:val="000000" w:themeColor="text1"/>
          <w:sz w:val="20"/>
          <w:szCs w:val="20"/>
        </w:rPr>
        <w:t>s definition are in vitro studies that utilize human tissues that cannot be linked to a living individual. Clinical research includes: (a) mechanisms of human disease, (b), therapeutic interventions, (c) clinica</w:t>
      </w:r>
      <w:r w:rsidRPr="000437AE">
        <w:rPr>
          <w:sz w:val="20"/>
          <w:szCs w:val="20"/>
        </w:rPr>
        <w:t>l trials, or (d) development of new technologies. Or:</w:t>
      </w:r>
    </w:p>
    <w:p w14:paraId="0CC0C5B9" w14:textId="77777777" w:rsidR="006947A2" w:rsidRPr="000437AE" w:rsidRDefault="006947A2" w:rsidP="004577B3">
      <w:pPr>
        <w:spacing w:after="120"/>
        <w:ind w:left="432"/>
        <w:jc w:val="both"/>
        <w:rPr>
          <w:sz w:val="20"/>
          <w:szCs w:val="20"/>
        </w:rPr>
      </w:pPr>
      <w:r w:rsidRPr="000437AE">
        <w:rPr>
          <w:sz w:val="20"/>
          <w:szCs w:val="20"/>
        </w:rPr>
        <w:t xml:space="preserve">2) Epidemiological and behavioral studies. Or: </w:t>
      </w:r>
    </w:p>
    <w:p w14:paraId="5A6DEF85" w14:textId="77777777" w:rsidR="006947A2" w:rsidRPr="000437AE" w:rsidRDefault="006947A2" w:rsidP="004577B3">
      <w:pPr>
        <w:ind w:left="432"/>
        <w:jc w:val="both"/>
        <w:rPr>
          <w:sz w:val="20"/>
          <w:szCs w:val="20"/>
        </w:rPr>
      </w:pPr>
      <w:r w:rsidRPr="000437AE">
        <w:rPr>
          <w:sz w:val="20"/>
          <w:szCs w:val="20"/>
        </w:rPr>
        <w:t>3) Outcomes research and health services research.</w:t>
      </w:r>
    </w:p>
    <w:p w14:paraId="468AACB0" w14:textId="77777777" w:rsidR="006947A2" w:rsidRDefault="006947A2" w:rsidP="004577B3">
      <w:pPr>
        <w:adjustRightInd w:val="0"/>
        <w:jc w:val="both"/>
        <w:rPr>
          <w:rFonts w:eastAsia="Times New Roman"/>
        </w:rPr>
      </w:pPr>
    </w:p>
    <w:p w14:paraId="510FC0F1" w14:textId="77777777" w:rsidR="006947A2" w:rsidRPr="004B0A8B" w:rsidRDefault="006947A2" w:rsidP="004577B3">
      <w:pPr>
        <w:adjustRightInd w:val="0"/>
        <w:spacing w:after="120"/>
        <w:jc w:val="both"/>
        <w:rPr>
          <w:rFonts w:eastAsia="Times New Roman"/>
          <w:color w:val="000000" w:themeColor="text1"/>
        </w:rPr>
      </w:pPr>
      <w:r w:rsidRPr="004B0A8B">
        <w:rPr>
          <w:rFonts w:eastAsia="Times New Roman"/>
          <w:b/>
          <w:color w:val="000000" w:themeColor="text1"/>
        </w:rPr>
        <w:t>Translational Research.</w:t>
      </w:r>
      <w:r w:rsidRPr="004B0A8B">
        <w:rPr>
          <w:rFonts w:eastAsia="Times New Roman"/>
          <w:color w:val="000000" w:themeColor="text1"/>
        </w:rPr>
        <w:t xml:space="preserve"> The translational science spectrum represents each stage of research along the path from the biological basis of health and disease to interventions that improve the health of individuals and the public. For more detailed information, see Appendix 1.</w:t>
      </w:r>
    </w:p>
    <w:p w14:paraId="45D2D2D4" w14:textId="62FDA5BF" w:rsidR="006947A2" w:rsidRPr="00390552" w:rsidRDefault="006947A2" w:rsidP="0093377C">
      <w:pPr>
        <w:ind w:left="720" w:hanging="360"/>
        <w:jc w:val="both"/>
        <w:rPr>
          <w:strike/>
          <w:noProof/>
          <w:color w:val="000000" w:themeColor="text1"/>
          <w:sz w:val="20"/>
        </w:rPr>
      </w:pPr>
      <w:r w:rsidRPr="004B0A8B">
        <w:rPr>
          <w:b/>
          <w:noProof/>
          <w:color w:val="000000" w:themeColor="text1"/>
          <w:sz w:val="20"/>
        </w:rPr>
        <w:t>T0</w:t>
      </w:r>
      <w:r w:rsidRPr="004B0A8B">
        <w:rPr>
          <w:noProof/>
          <w:color w:val="000000" w:themeColor="text1"/>
          <w:sz w:val="20"/>
        </w:rPr>
        <w:t xml:space="preserve"> </w:t>
      </w:r>
      <w:r w:rsidR="0093377C">
        <w:rPr>
          <w:noProof/>
          <w:color w:val="000000" w:themeColor="text1"/>
          <w:sz w:val="20"/>
        </w:rPr>
        <w:t xml:space="preserve"> </w:t>
      </w:r>
      <w:r w:rsidR="007F6D59">
        <w:rPr>
          <w:noProof/>
          <w:color w:val="000000" w:themeColor="text1"/>
          <w:sz w:val="20"/>
        </w:rPr>
        <w:t xml:space="preserve">Basic Science. </w:t>
      </w:r>
      <w:r w:rsidR="001A67FE">
        <w:rPr>
          <w:noProof/>
          <w:color w:val="000000" w:themeColor="text1"/>
          <w:sz w:val="20"/>
        </w:rPr>
        <w:t>R</w:t>
      </w:r>
      <w:r w:rsidRPr="004B0A8B">
        <w:rPr>
          <w:noProof/>
          <w:color w:val="000000" w:themeColor="text1"/>
          <w:sz w:val="20"/>
        </w:rPr>
        <w:t xml:space="preserve">efers to basic scientific discovery (Not funded by this award). </w:t>
      </w:r>
    </w:p>
    <w:p w14:paraId="43EEEEB3" w14:textId="37CC87AC" w:rsidR="006947A2" w:rsidRPr="00390552" w:rsidRDefault="006947A2" w:rsidP="0093377C">
      <w:pPr>
        <w:ind w:left="720" w:hanging="360"/>
        <w:jc w:val="both"/>
        <w:rPr>
          <w:strike/>
          <w:noProof/>
          <w:color w:val="000000" w:themeColor="text1"/>
          <w:sz w:val="20"/>
        </w:rPr>
      </w:pPr>
      <w:r w:rsidRPr="004B0A8B">
        <w:rPr>
          <w:b/>
          <w:noProof/>
          <w:color w:val="000000" w:themeColor="text1"/>
          <w:sz w:val="20"/>
        </w:rPr>
        <w:t>T1</w:t>
      </w:r>
      <w:r w:rsidRPr="004B0A8B">
        <w:rPr>
          <w:noProof/>
          <w:color w:val="000000" w:themeColor="text1"/>
          <w:sz w:val="20"/>
        </w:rPr>
        <w:t xml:space="preserve"> </w:t>
      </w:r>
      <w:r w:rsidR="0093377C">
        <w:rPr>
          <w:noProof/>
          <w:color w:val="000000" w:themeColor="text1"/>
          <w:sz w:val="20"/>
        </w:rPr>
        <w:t xml:space="preserve"> </w:t>
      </w:r>
      <w:r w:rsidR="007F6D59">
        <w:rPr>
          <w:noProof/>
          <w:color w:val="000000" w:themeColor="text1"/>
          <w:sz w:val="20"/>
        </w:rPr>
        <w:t xml:space="preserve">Discovery or Foundational Research </w:t>
      </w:r>
      <w:r w:rsidRPr="004B0A8B">
        <w:rPr>
          <w:noProof/>
          <w:color w:val="000000" w:themeColor="text1"/>
          <w:sz w:val="20"/>
        </w:rPr>
        <w:t>seeks to move basic discovery into a candidate health application.</w:t>
      </w:r>
    </w:p>
    <w:p w14:paraId="40482125" w14:textId="13AA491F" w:rsidR="006947A2" w:rsidRPr="00390552" w:rsidRDefault="006947A2" w:rsidP="0093377C">
      <w:pPr>
        <w:ind w:left="720" w:hanging="360"/>
        <w:jc w:val="both"/>
        <w:rPr>
          <w:strike/>
          <w:noProof/>
          <w:color w:val="000000" w:themeColor="text1"/>
          <w:sz w:val="20"/>
        </w:rPr>
      </w:pPr>
      <w:r w:rsidRPr="004B0A8B">
        <w:rPr>
          <w:b/>
          <w:noProof/>
          <w:color w:val="000000" w:themeColor="text1"/>
          <w:sz w:val="20"/>
        </w:rPr>
        <w:t>T2</w:t>
      </w:r>
      <w:r w:rsidRPr="004B0A8B">
        <w:rPr>
          <w:noProof/>
          <w:color w:val="000000" w:themeColor="text1"/>
          <w:sz w:val="20"/>
        </w:rPr>
        <w:t xml:space="preserve"> </w:t>
      </w:r>
      <w:r w:rsidR="007F6D59">
        <w:rPr>
          <w:noProof/>
          <w:color w:val="000000" w:themeColor="text1"/>
          <w:sz w:val="20"/>
        </w:rPr>
        <w:t xml:space="preserve">Health Application to Assess Efficacy: </w:t>
      </w:r>
      <w:r w:rsidRPr="004B0A8B">
        <w:rPr>
          <w:noProof/>
          <w:color w:val="000000" w:themeColor="text1"/>
          <w:sz w:val="20"/>
        </w:rPr>
        <w:t>assesses the value of application for health practice leading to the development of evidence-based guidelines</w:t>
      </w:r>
      <w:r w:rsidR="006D39E8">
        <w:rPr>
          <w:noProof/>
          <w:color w:val="000000" w:themeColor="text1"/>
          <w:sz w:val="20"/>
        </w:rPr>
        <w:t>.</w:t>
      </w:r>
    </w:p>
    <w:p w14:paraId="2A2C534C" w14:textId="724C2759" w:rsidR="006947A2" w:rsidRPr="004B0A8B" w:rsidRDefault="006947A2" w:rsidP="0093377C">
      <w:pPr>
        <w:ind w:left="720" w:hanging="360"/>
        <w:jc w:val="both"/>
        <w:rPr>
          <w:noProof/>
          <w:color w:val="000000" w:themeColor="text1"/>
          <w:sz w:val="20"/>
        </w:rPr>
      </w:pPr>
      <w:r w:rsidRPr="004B0A8B">
        <w:rPr>
          <w:b/>
          <w:noProof/>
          <w:color w:val="000000" w:themeColor="text1"/>
          <w:sz w:val="20"/>
        </w:rPr>
        <w:t>T3</w:t>
      </w:r>
      <w:r w:rsidRPr="004B0A8B">
        <w:rPr>
          <w:noProof/>
          <w:color w:val="000000" w:themeColor="text1"/>
          <w:sz w:val="20"/>
        </w:rPr>
        <w:t xml:space="preserve"> </w:t>
      </w:r>
      <w:r w:rsidR="007F6D59">
        <w:rPr>
          <w:noProof/>
          <w:color w:val="000000" w:themeColor="text1"/>
          <w:sz w:val="20"/>
        </w:rPr>
        <w:t>Health Practice (Science of Dissemination and Implementat</w:t>
      </w:r>
      <w:r w:rsidR="001A67FE">
        <w:rPr>
          <w:noProof/>
          <w:color w:val="000000" w:themeColor="text1"/>
          <w:sz w:val="20"/>
        </w:rPr>
        <w:t>io</w:t>
      </w:r>
      <w:r w:rsidR="007F6D59">
        <w:rPr>
          <w:noProof/>
          <w:color w:val="000000" w:themeColor="text1"/>
          <w:sz w:val="20"/>
        </w:rPr>
        <w:t xml:space="preserve">n): </w:t>
      </w:r>
      <w:r w:rsidRPr="004B0A8B">
        <w:rPr>
          <w:noProof/>
          <w:color w:val="000000" w:themeColor="text1"/>
          <w:sz w:val="20"/>
        </w:rPr>
        <w:t>attempts to move evidence-based guidelines into health practice, through delivery, dissemination, and diffusion research. Research examples include health services research related to d</w:t>
      </w:r>
      <w:r w:rsidR="007F6D59">
        <w:rPr>
          <w:noProof/>
          <w:color w:val="000000" w:themeColor="text1"/>
          <w:sz w:val="20"/>
        </w:rPr>
        <w:t>i</w:t>
      </w:r>
      <w:r w:rsidRPr="004B0A8B">
        <w:rPr>
          <w:noProof/>
          <w:color w:val="000000" w:themeColor="text1"/>
          <w:sz w:val="20"/>
        </w:rPr>
        <w:t>ssemination, communication, and implementation; and clinical outcomes research. Phase 4 Clinical Trials are also part of T3, but are not funded by this award.</w:t>
      </w:r>
    </w:p>
    <w:p w14:paraId="01844FB3" w14:textId="3183C08E" w:rsidR="006947A2" w:rsidRPr="004B0A8B" w:rsidRDefault="006947A2" w:rsidP="0093377C">
      <w:pPr>
        <w:ind w:left="720" w:hanging="360"/>
        <w:jc w:val="both"/>
        <w:rPr>
          <w:noProof/>
          <w:color w:val="000000" w:themeColor="text1"/>
          <w:sz w:val="20"/>
        </w:rPr>
      </w:pPr>
      <w:r w:rsidRPr="004B0A8B">
        <w:rPr>
          <w:b/>
          <w:noProof/>
          <w:color w:val="000000" w:themeColor="text1"/>
          <w:sz w:val="20"/>
        </w:rPr>
        <w:t>T4</w:t>
      </w:r>
      <w:r w:rsidRPr="004B0A8B">
        <w:rPr>
          <w:noProof/>
          <w:color w:val="000000" w:themeColor="text1"/>
          <w:sz w:val="20"/>
        </w:rPr>
        <w:t xml:space="preserve"> </w:t>
      </w:r>
      <w:r w:rsidR="007F6D59">
        <w:rPr>
          <w:noProof/>
          <w:color w:val="000000" w:themeColor="text1"/>
          <w:sz w:val="20"/>
        </w:rPr>
        <w:t xml:space="preserve">Evaluation of Health Impact on Real World Populations: </w:t>
      </w:r>
      <w:r w:rsidRPr="004B0A8B">
        <w:rPr>
          <w:noProof/>
          <w:color w:val="000000" w:themeColor="text1"/>
          <w:sz w:val="20"/>
        </w:rPr>
        <w:t>seeks to evaluate the “real world” health outcomes of population health practice. Research examples include: population level outcome studies; studies of the social determinants of health.</w:t>
      </w:r>
      <w:r w:rsidRPr="004B0A8B">
        <w:rPr>
          <w:rStyle w:val="FootnoteReference"/>
          <w:b/>
          <w:color w:val="000000" w:themeColor="text1"/>
        </w:rPr>
        <w:t xml:space="preserve"> </w:t>
      </w:r>
      <w:r w:rsidRPr="004B0A8B">
        <w:rPr>
          <w:rStyle w:val="FootnoteReference"/>
          <w:b/>
          <w:color w:val="000000" w:themeColor="text1"/>
        </w:rPr>
        <w:footnoteReference w:id="1"/>
      </w:r>
    </w:p>
    <w:p w14:paraId="238CBE75" w14:textId="77777777" w:rsidR="006947A2" w:rsidRDefault="006947A2" w:rsidP="00E95C34">
      <w:pPr>
        <w:adjustRightInd w:val="0"/>
        <w:spacing w:before="120" w:after="120"/>
        <w:rPr>
          <w:rFonts w:eastAsia="Times New Roman"/>
          <w:color w:val="000000" w:themeColor="text1"/>
        </w:rPr>
      </w:pPr>
      <w:r w:rsidRPr="009D1CEF">
        <w:rPr>
          <w:rFonts w:eastAsia="Times New Roman"/>
        </w:rPr>
        <w:t xml:space="preserve">The research plan should </w:t>
      </w:r>
      <w:r>
        <w:rPr>
          <w:rFonts w:eastAsia="Times New Roman"/>
        </w:rPr>
        <w:t>be organized as follows</w:t>
      </w:r>
      <w:r w:rsidRPr="009D1CEF">
        <w:rPr>
          <w:rFonts w:eastAsia="Times New Roman"/>
          <w:color w:val="000000" w:themeColor="text1"/>
        </w:rPr>
        <w:t>:</w:t>
      </w:r>
    </w:p>
    <w:p w14:paraId="29467E5C" w14:textId="77777777" w:rsidR="0093377C" w:rsidRPr="00547B6D" w:rsidRDefault="006947A2" w:rsidP="00A9541E">
      <w:pPr>
        <w:pStyle w:val="ListParagraph"/>
        <w:widowControl/>
        <w:numPr>
          <w:ilvl w:val="0"/>
          <w:numId w:val="3"/>
        </w:numPr>
        <w:autoSpaceDE/>
        <w:autoSpaceDN/>
        <w:spacing w:after="60"/>
        <w:jc w:val="both"/>
        <w:rPr>
          <w:bCs/>
        </w:rPr>
      </w:pPr>
      <w:r w:rsidRPr="00547B6D">
        <w:rPr>
          <w:bCs/>
          <w:u w:val="single"/>
        </w:rPr>
        <w:t>Title</w:t>
      </w:r>
      <w:r w:rsidRPr="00547B6D">
        <w:rPr>
          <w:bCs/>
        </w:rPr>
        <w:t xml:space="preserve"> of the proposed project.</w:t>
      </w:r>
    </w:p>
    <w:p w14:paraId="094A4BA9" w14:textId="500BD91B" w:rsidR="006947A2" w:rsidRPr="00547B6D" w:rsidRDefault="006947A2" w:rsidP="00A9541E">
      <w:pPr>
        <w:pStyle w:val="ListParagraph"/>
        <w:widowControl/>
        <w:numPr>
          <w:ilvl w:val="0"/>
          <w:numId w:val="3"/>
        </w:numPr>
        <w:autoSpaceDE/>
        <w:autoSpaceDN/>
        <w:spacing w:after="60"/>
        <w:jc w:val="both"/>
        <w:rPr>
          <w:bCs/>
        </w:rPr>
      </w:pPr>
      <w:r w:rsidRPr="00547B6D">
        <w:rPr>
          <w:u w:val="single"/>
        </w:rPr>
        <w:t>Significance</w:t>
      </w:r>
      <w:r w:rsidRPr="00547B6D">
        <w:t xml:space="preserve"> of the problem. State how the proposed project will improve scientific knowledge and/or change the field of</w:t>
      </w:r>
      <w:r w:rsidRPr="00547B6D">
        <w:rPr>
          <w:spacing w:val="-9"/>
        </w:rPr>
        <w:t xml:space="preserve"> </w:t>
      </w:r>
      <w:r w:rsidRPr="00547B6D">
        <w:t>study; what will be the (short- or long- term) impact of the research on human health; what will be the long-term impact of the proposed research on healt</w:t>
      </w:r>
      <w:r w:rsidR="00547B6D" w:rsidRPr="00547B6D">
        <w:t>h</w:t>
      </w:r>
      <w:r w:rsidRPr="00547B6D">
        <w:t>.</w:t>
      </w:r>
      <w:r w:rsidR="0093377C" w:rsidRPr="00547B6D">
        <w:t xml:space="preserve"> In particularly, please state whether this research proposes a </w:t>
      </w:r>
      <w:r w:rsidR="0093377C" w:rsidRPr="00547B6D">
        <w:rPr>
          <w:rFonts w:eastAsia="Times New Roman"/>
          <w:color w:val="000000"/>
        </w:rPr>
        <w:t>novel data science methodology that significantly improves the process or efficiency of clinical and translation research, or a new data science application to significant clinical and translational research questions.</w:t>
      </w:r>
    </w:p>
    <w:p w14:paraId="02454BB8" w14:textId="64E8C3C0" w:rsidR="006947A2" w:rsidRPr="00547B6D" w:rsidRDefault="006947A2" w:rsidP="00A9541E">
      <w:pPr>
        <w:pStyle w:val="ListParagraph"/>
        <w:widowControl/>
        <w:numPr>
          <w:ilvl w:val="0"/>
          <w:numId w:val="3"/>
        </w:numPr>
        <w:autoSpaceDE/>
        <w:autoSpaceDN/>
        <w:spacing w:after="60"/>
        <w:contextualSpacing/>
        <w:jc w:val="both"/>
        <w:rPr>
          <w:bCs/>
        </w:rPr>
      </w:pPr>
      <w:r w:rsidRPr="00547B6D">
        <w:rPr>
          <w:u w:val="single"/>
        </w:rPr>
        <w:t>Specific Aims of the Project</w:t>
      </w:r>
      <w:r w:rsidRPr="00547B6D">
        <w:t xml:space="preserve">. </w:t>
      </w:r>
      <w:r w:rsidRPr="00547B6D">
        <w:rPr>
          <w:rFonts w:eastAsia="Times New Roman"/>
          <w:color w:val="000000"/>
        </w:rPr>
        <w:t xml:space="preserve">An </w:t>
      </w:r>
      <w:r w:rsidRPr="00547B6D">
        <w:rPr>
          <w:rFonts w:eastAsia="Times New Roman"/>
          <w:bCs/>
          <w:color w:val="000000"/>
        </w:rPr>
        <w:t>outline</w:t>
      </w:r>
      <w:r w:rsidRPr="00547B6D">
        <w:rPr>
          <w:rFonts w:eastAsia="Times New Roman"/>
          <w:b/>
          <w:bCs/>
          <w:color w:val="000000"/>
        </w:rPr>
        <w:t xml:space="preserve"> </w:t>
      </w:r>
      <w:r w:rsidRPr="00547B6D">
        <w:rPr>
          <w:rFonts w:eastAsia="Times New Roman"/>
          <w:color w:val="000000"/>
        </w:rPr>
        <w:t xml:space="preserve">that lists the individual experimental issues that are to be addressed. Each should be framed in terms of </w:t>
      </w:r>
      <w:r w:rsidR="008C56D0" w:rsidRPr="00547B6D">
        <w:rPr>
          <w:rFonts w:eastAsia="Times New Roman"/>
          <w:color w:val="000000"/>
        </w:rPr>
        <w:t>a</w:t>
      </w:r>
      <w:r w:rsidRPr="00547B6D">
        <w:rPr>
          <w:rFonts w:eastAsia="Times New Roman"/>
          <w:color w:val="000000"/>
        </w:rPr>
        <w:t xml:space="preserve"> hypothesis.</w:t>
      </w:r>
    </w:p>
    <w:p w14:paraId="7DF073D2" w14:textId="179688BB" w:rsidR="008C56D0" w:rsidRPr="00547B6D" w:rsidRDefault="006947A2" w:rsidP="00A9541E">
      <w:pPr>
        <w:widowControl/>
        <w:numPr>
          <w:ilvl w:val="0"/>
          <w:numId w:val="3"/>
        </w:numPr>
        <w:autoSpaceDE/>
        <w:autoSpaceDN/>
        <w:spacing w:after="60"/>
        <w:jc w:val="both"/>
        <w:rPr>
          <w:bCs/>
        </w:rPr>
      </w:pPr>
      <w:r w:rsidRPr="00547B6D">
        <w:rPr>
          <w:bCs/>
        </w:rPr>
        <w:t>A brief des</w:t>
      </w:r>
      <w:r w:rsidRPr="00547B6D">
        <w:t>c</w:t>
      </w:r>
      <w:r w:rsidRPr="00547B6D">
        <w:rPr>
          <w:bCs/>
        </w:rPr>
        <w:t xml:space="preserve">ription of the </w:t>
      </w:r>
      <w:r w:rsidRPr="00547B6D">
        <w:rPr>
          <w:bCs/>
          <w:u w:val="single"/>
        </w:rPr>
        <w:t>Methods</w:t>
      </w:r>
      <w:r w:rsidRPr="00547B6D">
        <w:rPr>
          <w:bCs/>
        </w:rPr>
        <w:t xml:space="preserve"> to be employed. </w:t>
      </w:r>
      <w:r w:rsidRPr="00547B6D">
        <w:rPr>
          <w:rFonts w:eastAsia="Times New Roman"/>
          <w:color w:val="000000"/>
        </w:rPr>
        <w:t xml:space="preserve">A (somewhat) detailed description of the </w:t>
      </w:r>
      <w:r w:rsidR="0093377C" w:rsidRPr="00547B6D">
        <w:rPr>
          <w:rFonts w:eastAsia="Times New Roman"/>
          <w:color w:val="000000"/>
        </w:rPr>
        <w:t>study design, data generation/collection/integration,</w:t>
      </w:r>
      <w:r w:rsidRPr="00547B6D">
        <w:rPr>
          <w:rFonts w:eastAsia="Times New Roman"/>
          <w:color w:val="000000"/>
        </w:rPr>
        <w:t xml:space="preserve"> </w:t>
      </w:r>
      <w:r w:rsidR="0093377C" w:rsidRPr="00547B6D">
        <w:rPr>
          <w:rFonts w:eastAsia="Times New Roman"/>
          <w:color w:val="000000"/>
        </w:rPr>
        <w:t>data science methodologies and analysis plan</w:t>
      </w:r>
      <w:r w:rsidRPr="00547B6D">
        <w:rPr>
          <w:rFonts w:eastAsia="Times New Roman"/>
          <w:color w:val="000000"/>
        </w:rPr>
        <w:t xml:space="preserve">, and the rationale for the design of the project. From this section, the reader should be able to determine how the data to be gathered will help solve the problem identified. The reviewers should also be able to assess </w:t>
      </w:r>
      <w:r w:rsidR="004A4940" w:rsidRPr="00547B6D">
        <w:rPr>
          <w:rFonts w:eastAsia="Times New Roman"/>
          <w:color w:val="000000"/>
        </w:rPr>
        <w:t xml:space="preserve">the </w:t>
      </w:r>
      <w:r w:rsidRPr="00547B6D">
        <w:rPr>
          <w:rFonts w:eastAsia="Times New Roman"/>
          <w:color w:val="000000"/>
        </w:rPr>
        <w:t xml:space="preserve">feasibility of the proposal both in terms of </w:t>
      </w:r>
      <w:r w:rsidR="0093377C" w:rsidRPr="00547B6D">
        <w:rPr>
          <w:rFonts w:eastAsia="Times New Roman"/>
          <w:color w:val="000000"/>
        </w:rPr>
        <w:t xml:space="preserve">study </w:t>
      </w:r>
      <w:r w:rsidRPr="00547B6D">
        <w:rPr>
          <w:rFonts w:eastAsia="Times New Roman"/>
          <w:color w:val="000000"/>
        </w:rPr>
        <w:t>design</w:t>
      </w:r>
      <w:r w:rsidR="0093377C" w:rsidRPr="00547B6D">
        <w:rPr>
          <w:rFonts w:eastAsia="Times New Roman"/>
          <w:color w:val="000000"/>
        </w:rPr>
        <w:t>, data science methodology and analysis plan,</w:t>
      </w:r>
      <w:r w:rsidRPr="00547B6D">
        <w:rPr>
          <w:rFonts w:eastAsia="Times New Roman"/>
          <w:color w:val="000000"/>
        </w:rPr>
        <w:t xml:space="preserve"> and time frame for completion.</w:t>
      </w:r>
    </w:p>
    <w:p w14:paraId="53B11032" w14:textId="3D995166" w:rsidR="0093377C" w:rsidRPr="0069475F" w:rsidRDefault="0093377C" w:rsidP="00A9541E">
      <w:pPr>
        <w:widowControl/>
        <w:numPr>
          <w:ilvl w:val="0"/>
          <w:numId w:val="3"/>
        </w:numPr>
        <w:autoSpaceDE/>
        <w:autoSpaceDN/>
        <w:spacing w:after="120"/>
        <w:jc w:val="both"/>
        <w:rPr>
          <w:bCs/>
        </w:rPr>
      </w:pPr>
      <w:r w:rsidRPr="0069475F">
        <w:rPr>
          <w:bCs/>
        </w:rPr>
        <w:t xml:space="preserve">Please describe the candidate’s expertise </w:t>
      </w:r>
      <w:r w:rsidR="00B160DD" w:rsidRPr="0069475F">
        <w:rPr>
          <w:bCs/>
        </w:rPr>
        <w:t>for this research project.</w:t>
      </w:r>
    </w:p>
    <w:p w14:paraId="58A34F70" w14:textId="77777777" w:rsidR="006947A2" w:rsidRPr="009D1CEF" w:rsidRDefault="006947A2" w:rsidP="00A9541E">
      <w:pPr>
        <w:widowControl/>
        <w:numPr>
          <w:ilvl w:val="0"/>
          <w:numId w:val="3"/>
        </w:numPr>
        <w:autoSpaceDE/>
        <w:autoSpaceDN/>
        <w:spacing w:after="240"/>
        <w:jc w:val="both"/>
        <w:rPr>
          <w:bCs/>
        </w:rPr>
      </w:pPr>
      <w:r w:rsidRPr="009D1CEF">
        <w:rPr>
          <w:bCs/>
          <w:u w:val="single"/>
        </w:rPr>
        <w:t>References</w:t>
      </w:r>
      <w:r w:rsidRPr="009D1CEF">
        <w:rPr>
          <w:bCs/>
        </w:rPr>
        <w:t xml:space="preserve"> are </w:t>
      </w:r>
      <w:r w:rsidRPr="00F45D34">
        <w:rPr>
          <w:b/>
          <w:bCs/>
        </w:rPr>
        <w:t>not</w:t>
      </w:r>
      <w:r w:rsidRPr="009D1CEF">
        <w:rPr>
          <w:bCs/>
        </w:rPr>
        <w:t xml:space="preserve"> included in the page limit.</w:t>
      </w:r>
    </w:p>
    <w:p w14:paraId="146B75FE" w14:textId="76B4D938" w:rsidR="00C30B7E" w:rsidRDefault="004C3B0B" w:rsidP="00515BD0">
      <w:pPr>
        <w:pStyle w:val="Heading3"/>
        <w:spacing w:before="148" w:after="120"/>
        <w:ind w:left="115"/>
        <w:jc w:val="both"/>
        <w:rPr>
          <w:b w:val="0"/>
          <w:color w:val="000000" w:themeColor="text1"/>
        </w:rPr>
      </w:pPr>
      <w:r w:rsidRPr="00C13081">
        <w:rPr>
          <w:color w:val="C00000"/>
        </w:rPr>
        <w:lastRenderedPageBreak/>
        <w:t xml:space="preserve">Application </w:t>
      </w:r>
      <w:r>
        <w:rPr>
          <w:color w:val="C00000"/>
        </w:rPr>
        <w:t xml:space="preserve">Components: </w:t>
      </w:r>
      <w:r w:rsidR="0042153B">
        <w:rPr>
          <w:color w:val="C00000"/>
        </w:rPr>
        <w:t xml:space="preserve">Scientific Mentorship Team </w:t>
      </w:r>
    </w:p>
    <w:p w14:paraId="1AA2567A" w14:textId="3F64E5B3" w:rsidR="006947A2" w:rsidRPr="006861AB" w:rsidRDefault="006947A2" w:rsidP="0023175F">
      <w:pPr>
        <w:spacing w:after="120"/>
        <w:ind w:left="115" w:right="58"/>
        <w:jc w:val="both"/>
        <w:rPr>
          <w:rFonts w:eastAsia="Times New Roman"/>
          <w:b/>
          <w:color w:val="000000"/>
        </w:rPr>
      </w:pPr>
      <w:r w:rsidRPr="006861AB">
        <w:rPr>
          <w:rFonts w:eastAsia="Times New Roman"/>
          <w:b/>
          <w:color w:val="000000"/>
        </w:rPr>
        <w:t xml:space="preserve">Applicants will </w:t>
      </w:r>
      <w:r w:rsidR="00547B6D" w:rsidRPr="006861AB">
        <w:rPr>
          <w:rFonts w:eastAsia="Times New Roman"/>
          <w:b/>
          <w:color w:val="000000"/>
        </w:rPr>
        <w:t xml:space="preserve">identify the primary </w:t>
      </w:r>
      <w:r w:rsidRPr="006861AB">
        <w:rPr>
          <w:rFonts w:eastAsia="Times New Roman"/>
          <w:b/>
          <w:color w:val="000000"/>
        </w:rPr>
        <w:t>mentor</w:t>
      </w:r>
      <w:r w:rsidR="00547B6D" w:rsidRPr="006861AB">
        <w:rPr>
          <w:rFonts w:eastAsia="Times New Roman"/>
          <w:b/>
          <w:color w:val="000000"/>
        </w:rPr>
        <w:t>, and secondary mentor/s can be appointed later.</w:t>
      </w:r>
    </w:p>
    <w:p w14:paraId="53F4BCFB" w14:textId="4AD0B44E" w:rsidR="008C56D0" w:rsidRDefault="006947A2" w:rsidP="00547B6D">
      <w:pPr>
        <w:pStyle w:val="Default"/>
        <w:spacing w:after="120"/>
        <w:ind w:left="115"/>
        <w:jc w:val="both"/>
        <w:rPr>
          <w:color w:val="auto"/>
          <w:sz w:val="22"/>
          <w:szCs w:val="22"/>
        </w:rPr>
      </w:pPr>
      <w:r w:rsidRPr="006861AB">
        <w:rPr>
          <w:bCs/>
          <w:color w:val="auto"/>
          <w:sz w:val="22"/>
          <w:szCs w:val="22"/>
          <w:u w:val="single"/>
        </w:rPr>
        <w:t>Primary Mentor</w:t>
      </w:r>
      <w:r w:rsidRPr="006861AB">
        <w:rPr>
          <w:color w:val="auto"/>
          <w:sz w:val="22"/>
          <w:szCs w:val="22"/>
          <w:u w:val="single"/>
        </w:rPr>
        <w:t>.</w:t>
      </w:r>
      <w:r w:rsidRPr="006861AB">
        <w:rPr>
          <w:color w:val="auto"/>
          <w:sz w:val="22"/>
          <w:szCs w:val="22"/>
        </w:rPr>
        <w:t xml:space="preserve"> It is expected that the applicant will identify a mentor in their area of clinical or translational </w:t>
      </w:r>
      <w:r w:rsidR="00B160DD" w:rsidRPr="006861AB">
        <w:rPr>
          <w:color w:val="auto"/>
          <w:sz w:val="22"/>
          <w:szCs w:val="22"/>
        </w:rPr>
        <w:t xml:space="preserve">data science </w:t>
      </w:r>
      <w:r w:rsidRPr="006861AB">
        <w:rPr>
          <w:color w:val="auto"/>
          <w:sz w:val="22"/>
          <w:szCs w:val="22"/>
        </w:rPr>
        <w:t>research</w:t>
      </w:r>
      <w:r w:rsidR="00EC7729">
        <w:rPr>
          <w:color w:val="auto"/>
          <w:sz w:val="22"/>
          <w:szCs w:val="22"/>
        </w:rPr>
        <w:t>.</w:t>
      </w:r>
      <w:r w:rsidRPr="006861AB">
        <w:rPr>
          <w:color w:val="auto"/>
          <w:sz w:val="22"/>
          <w:szCs w:val="22"/>
        </w:rPr>
        <w:t xml:space="preserve"> </w:t>
      </w:r>
    </w:p>
    <w:p w14:paraId="200A2CDB" w14:textId="77777777" w:rsidR="008C56D0" w:rsidRPr="008C56D0" w:rsidRDefault="008C56D0" w:rsidP="0023175F">
      <w:pPr>
        <w:pStyle w:val="Default"/>
        <w:spacing w:after="120"/>
        <w:ind w:left="115"/>
        <w:jc w:val="both"/>
        <w:rPr>
          <w:color w:val="auto"/>
          <w:sz w:val="22"/>
          <w:szCs w:val="22"/>
        </w:rPr>
      </w:pPr>
      <w:r w:rsidRPr="008C56D0">
        <w:rPr>
          <w:color w:val="auto"/>
          <w:sz w:val="22"/>
          <w:szCs w:val="22"/>
        </w:rPr>
        <w:t>The primary mentor is expected at a minimum to:</w:t>
      </w:r>
    </w:p>
    <w:p w14:paraId="416794E4" w14:textId="50580F77" w:rsidR="008C56D0" w:rsidRPr="008C56D0" w:rsidRDefault="008C56D0" w:rsidP="0023175F">
      <w:pPr>
        <w:pStyle w:val="Default"/>
        <w:numPr>
          <w:ilvl w:val="0"/>
          <w:numId w:val="4"/>
        </w:numPr>
        <w:jc w:val="both"/>
        <w:rPr>
          <w:color w:val="auto"/>
          <w:sz w:val="22"/>
          <w:szCs w:val="22"/>
        </w:rPr>
      </w:pPr>
      <w:r w:rsidRPr="008C56D0">
        <w:rPr>
          <w:color w:val="auto"/>
          <w:sz w:val="22"/>
          <w:szCs w:val="22"/>
        </w:rPr>
        <w:t>Provide guidance for design and execution of an original, high-quality research project</w:t>
      </w:r>
      <w:r w:rsidR="00547B6D">
        <w:rPr>
          <w:color w:val="auto"/>
          <w:sz w:val="22"/>
          <w:szCs w:val="22"/>
        </w:rPr>
        <w:t>.</w:t>
      </w:r>
    </w:p>
    <w:p w14:paraId="3DC7C5AC" w14:textId="553AEB0C" w:rsidR="008C56D0" w:rsidRPr="008C56D0" w:rsidRDefault="008C56D0" w:rsidP="0023175F">
      <w:pPr>
        <w:pStyle w:val="Default"/>
        <w:numPr>
          <w:ilvl w:val="0"/>
          <w:numId w:val="4"/>
        </w:numPr>
        <w:jc w:val="both"/>
        <w:rPr>
          <w:color w:val="auto"/>
          <w:sz w:val="22"/>
          <w:szCs w:val="22"/>
        </w:rPr>
      </w:pPr>
      <w:r w:rsidRPr="008C56D0">
        <w:rPr>
          <w:color w:val="auto"/>
          <w:sz w:val="22"/>
          <w:szCs w:val="22"/>
        </w:rPr>
        <w:t>Meet with the trainee regularly</w:t>
      </w:r>
      <w:r w:rsidR="00547B6D">
        <w:rPr>
          <w:color w:val="auto"/>
          <w:sz w:val="22"/>
          <w:szCs w:val="22"/>
        </w:rPr>
        <w:t>.</w:t>
      </w:r>
    </w:p>
    <w:p w14:paraId="33F71EF8" w14:textId="5D56157B" w:rsidR="008C56D0" w:rsidRPr="008C56D0" w:rsidRDefault="008C56D0" w:rsidP="0023175F">
      <w:pPr>
        <w:pStyle w:val="Default"/>
        <w:numPr>
          <w:ilvl w:val="0"/>
          <w:numId w:val="4"/>
        </w:numPr>
        <w:jc w:val="both"/>
        <w:rPr>
          <w:color w:val="auto"/>
          <w:sz w:val="22"/>
          <w:szCs w:val="22"/>
        </w:rPr>
      </w:pPr>
      <w:r w:rsidRPr="008C56D0">
        <w:rPr>
          <w:color w:val="auto"/>
          <w:sz w:val="22"/>
          <w:szCs w:val="22"/>
        </w:rPr>
        <w:t>Provide career development and counseling</w:t>
      </w:r>
      <w:r w:rsidR="00547B6D">
        <w:rPr>
          <w:color w:val="auto"/>
          <w:sz w:val="22"/>
          <w:szCs w:val="22"/>
        </w:rPr>
        <w:t>.</w:t>
      </w:r>
    </w:p>
    <w:p w14:paraId="04DE36D5" w14:textId="1CD51961" w:rsidR="008C56D0" w:rsidRPr="008C56D0" w:rsidRDefault="008C56D0" w:rsidP="0023175F">
      <w:pPr>
        <w:pStyle w:val="Default"/>
        <w:numPr>
          <w:ilvl w:val="0"/>
          <w:numId w:val="4"/>
        </w:numPr>
        <w:jc w:val="both"/>
        <w:rPr>
          <w:color w:val="auto"/>
          <w:sz w:val="22"/>
          <w:szCs w:val="22"/>
        </w:rPr>
      </w:pPr>
      <w:r w:rsidRPr="008C56D0">
        <w:rPr>
          <w:color w:val="auto"/>
          <w:sz w:val="22"/>
          <w:szCs w:val="22"/>
        </w:rPr>
        <w:t>Participate in formal CTS</w:t>
      </w:r>
      <w:r w:rsidR="00B160DD">
        <w:rPr>
          <w:color w:val="auto"/>
          <w:sz w:val="22"/>
          <w:szCs w:val="22"/>
        </w:rPr>
        <w:t>I</w:t>
      </w:r>
      <w:r w:rsidRPr="008C56D0">
        <w:rPr>
          <w:color w:val="auto"/>
          <w:sz w:val="22"/>
          <w:szCs w:val="22"/>
        </w:rPr>
        <w:t xml:space="preserve"> Mentor training (and complete mentor competency assessment surveys)</w:t>
      </w:r>
      <w:r w:rsidR="00547B6D">
        <w:rPr>
          <w:color w:val="auto"/>
          <w:sz w:val="22"/>
          <w:szCs w:val="22"/>
        </w:rPr>
        <w:t>.</w:t>
      </w:r>
    </w:p>
    <w:p w14:paraId="6D27D01D" w14:textId="77777777" w:rsidR="00547B6D" w:rsidRDefault="008C56D0" w:rsidP="0023175F">
      <w:pPr>
        <w:pStyle w:val="Default"/>
        <w:numPr>
          <w:ilvl w:val="0"/>
          <w:numId w:val="4"/>
        </w:numPr>
        <w:jc w:val="both"/>
        <w:rPr>
          <w:color w:val="auto"/>
          <w:sz w:val="22"/>
          <w:szCs w:val="22"/>
        </w:rPr>
      </w:pPr>
      <w:r w:rsidRPr="008C56D0">
        <w:rPr>
          <w:color w:val="auto"/>
          <w:sz w:val="22"/>
          <w:szCs w:val="22"/>
        </w:rPr>
        <w:t>Practice inclusive and culturally responsive mentorship</w:t>
      </w:r>
      <w:r w:rsidR="00547B6D">
        <w:rPr>
          <w:color w:val="auto"/>
          <w:sz w:val="22"/>
          <w:szCs w:val="22"/>
        </w:rPr>
        <w:t>.</w:t>
      </w:r>
    </w:p>
    <w:p w14:paraId="45EDDB0E" w14:textId="1BC4EF94" w:rsidR="008C56D0" w:rsidRPr="00547B6D" w:rsidRDefault="008C56D0" w:rsidP="0023175F">
      <w:pPr>
        <w:pStyle w:val="Default"/>
        <w:numPr>
          <w:ilvl w:val="0"/>
          <w:numId w:val="4"/>
        </w:numPr>
        <w:jc w:val="both"/>
        <w:rPr>
          <w:color w:val="auto"/>
          <w:sz w:val="22"/>
          <w:szCs w:val="22"/>
        </w:rPr>
      </w:pPr>
      <w:r w:rsidRPr="00547B6D">
        <w:rPr>
          <w:color w:val="auto"/>
          <w:sz w:val="22"/>
          <w:szCs w:val="22"/>
        </w:rPr>
        <w:t xml:space="preserve">Have </w:t>
      </w:r>
      <w:r w:rsidR="00B160DD" w:rsidRPr="00547B6D">
        <w:rPr>
          <w:color w:val="auto"/>
          <w:sz w:val="22"/>
          <w:szCs w:val="22"/>
        </w:rPr>
        <w:t>active external research</w:t>
      </w:r>
      <w:r w:rsidRPr="00547B6D">
        <w:rPr>
          <w:color w:val="auto"/>
          <w:sz w:val="22"/>
          <w:szCs w:val="22"/>
        </w:rPr>
        <w:t xml:space="preserve"> funding</w:t>
      </w:r>
      <w:r w:rsidR="00547B6D" w:rsidRPr="00547B6D">
        <w:rPr>
          <w:color w:val="auto"/>
          <w:sz w:val="22"/>
          <w:szCs w:val="22"/>
        </w:rPr>
        <w:t>.</w:t>
      </w:r>
    </w:p>
    <w:p w14:paraId="57E6B004" w14:textId="315068CD" w:rsidR="008C56D0" w:rsidRDefault="008C56D0" w:rsidP="0023175F">
      <w:pPr>
        <w:pStyle w:val="Default"/>
        <w:numPr>
          <w:ilvl w:val="0"/>
          <w:numId w:val="4"/>
        </w:numPr>
        <w:spacing w:after="120"/>
        <w:jc w:val="both"/>
        <w:rPr>
          <w:color w:val="auto"/>
          <w:sz w:val="22"/>
          <w:szCs w:val="22"/>
        </w:rPr>
      </w:pPr>
      <w:r w:rsidRPr="008C56D0">
        <w:rPr>
          <w:color w:val="auto"/>
          <w:sz w:val="22"/>
          <w:szCs w:val="22"/>
        </w:rPr>
        <w:t>Attend Orientation, IDP meetings (twice a year), and at least two trainings/events per year organized for T32 trainees and mentor</w:t>
      </w:r>
      <w:r w:rsidR="00B160DD">
        <w:rPr>
          <w:color w:val="auto"/>
          <w:sz w:val="22"/>
          <w:szCs w:val="22"/>
        </w:rPr>
        <w:t>.</w:t>
      </w:r>
    </w:p>
    <w:p w14:paraId="5825C92B" w14:textId="77777777" w:rsidR="006947A2" w:rsidRPr="009D1CEF" w:rsidRDefault="006947A2" w:rsidP="000437AE">
      <w:pPr>
        <w:pStyle w:val="Default"/>
        <w:spacing w:after="120"/>
        <w:jc w:val="both"/>
        <w:rPr>
          <w:color w:val="auto"/>
          <w:sz w:val="22"/>
          <w:szCs w:val="22"/>
        </w:rPr>
      </w:pPr>
      <w:r>
        <w:rPr>
          <w:sz w:val="22"/>
          <w:szCs w:val="22"/>
        </w:rPr>
        <w:t xml:space="preserve">The Primary Mentor’s Letter of Support should </w:t>
      </w:r>
      <w:r w:rsidRPr="00F73CB4">
        <w:rPr>
          <w:sz w:val="22"/>
          <w:szCs w:val="22"/>
        </w:rPr>
        <w:t xml:space="preserve">acknowledge </w:t>
      </w:r>
      <w:r>
        <w:rPr>
          <w:sz w:val="22"/>
          <w:szCs w:val="22"/>
        </w:rPr>
        <w:t>their</w:t>
      </w:r>
      <w:r w:rsidRPr="00F73CB4">
        <w:rPr>
          <w:sz w:val="22"/>
          <w:szCs w:val="22"/>
        </w:rPr>
        <w:t xml:space="preserve"> understanding of these requirements</w:t>
      </w:r>
      <w:r>
        <w:rPr>
          <w:sz w:val="22"/>
          <w:szCs w:val="22"/>
        </w:rPr>
        <w:t>;</w:t>
      </w:r>
      <w:r w:rsidRPr="00F73CB4">
        <w:rPr>
          <w:sz w:val="22"/>
          <w:szCs w:val="22"/>
        </w:rPr>
        <w:t xml:space="preserve"> describe their mento</w:t>
      </w:r>
      <w:r>
        <w:rPr>
          <w:sz w:val="22"/>
          <w:szCs w:val="22"/>
        </w:rPr>
        <w:t>ring plan for your development, including</w:t>
      </w:r>
      <w:r w:rsidRPr="00F73CB4">
        <w:rPr>
          <w:sz w:val="22"/>
          <w:szCs w:val="22"/>
        </w:rPr>
        <w:t xml:space="preserve"> </w:t>
      </w:r>
      <w:r>
        <w:rPr>
          <w:sz w:val="22"/>
          <w:szCs w:val="22"/>
        </w:rPr>
        <w:t xml:space="preserve">reference to the mentoring and training plan in your application; and </w:t>
      </w:r>
      <w:r w:rsidRPr="00F73CB4">
        <w:rPr>
          <w:sz w:val="22"/>
          <w:szCs w:val="22"/>
        </w:rPr>
        <w:t xml:space="preserve">describe </w:t>
      </w:r>
      <w:r>
        <w:rPr>
          <w:sz w:val="22"/>
          <w:szCs w:val="22"/>
        </w:rPr>
        <w:t>their training</w:t>
      </w:r>
      <w:r w:rsidRPr="00F73CB4">
        <w:rPr>
          <w:sz w:val="22"/>
          <w:szCs w:val="22"/>
        </w:rPr>
        <w:t xml:space="preserve"> experience</w:t>
      </w:r>
      <w:r>
        <w:rPr>
          <w:sz w:val="22"/>
          <w:szCs w:val="22"/>
        </w:rPr>
        <w:t xml:space="preserve"> (</w:t>
      </w:r>
      <w:r w:rsidRPr="00F73CB4">
        <w:rPr>
          <w:sz w:val="22"/>
          <w:szCs w:val="22"/>
        </w:rPr>
        <w:t>including number of mentees</w:t>
      </w:r>
      <w:r>
        <w:rPr>
          <w:sz w:val="22"/>
          <w:szCs w:val="22"/>
        </w:rPr>
        <w:t xml:space="preserve">). </w:t>
      </w:r>
    </w:p>
    <w:p w14:paraId="17D21EC1" w14:textId="46D51267" w:rsidR="00EE1253" w:rsidRPr="0042153B" w:rsidRDefault="004C3B0B" w:rsidP="006947A2">
      <w:pPr>
        <w:pStyle w:val="Heading3"/>
        <w:spacing w:before="0" w:after="120"/>
        <w:ind w:left="0"/>
        <w:jc w:val="both"/>
        <w:rPr>
          <w:color w:val="C00000"/>
        </w:rPr>
      </w:pPr>
      <w:r w:rsidRPr="00C13081">
        <w:rPr>
          <w:color w:val="C00000"/>
        </w:rPr>
        <w:t xml:space="preserve">Application </w:t>
      </w:r>
      <w:r>
        <w:rPr>
          <w:color w:val="C00000"/>
        </w:rPr>
        <w:t>Components:</w:t>
      </w:r>
      <w:r w:rsidR="00835EE5">
        <w:rPr>
          <w:color w:val="C00000"/>
        </w:rPr>
        <w:t xml:space="preserve"> </w:t>
      </w:r>
      <w:r w:rsidR="007E5BC4" w:rsidRPr="0042153B">
        <w:rPr>
          <w:color w:val="C00000"/>
        </w:rPr>
        <w:t>NIH Biosketch</w:t>
      </w:r>
      <w:r w:rsidR="00835EE5">
        <w:rPr>
          <w:color w:val="C00000"/>
        </w:rPr>
        <w:t>e</w:t>
      </w:r>
      <w:r>
        <w:rPr>
          <w:color w:val="C00000"/>
        </w:rPr>
        <w:t>s</w:t>
      </w:r>
    </w:p>
    <w:p w14:paraId="29C51890" w14:textId="6B8A9027" w:rsidR="006947A2" w:rsidRPr="002F4E14" w:rsidRDefault="006947A2" w:rsidP="000437AE">
      <w:pPr>
        <w:spacing w:after="120"/>
        <w:jc w:val="both"/>
      </w:pPr>
      <w:r w:rsidRPr="002F4E14">
        <w:rPr>
          <w:u w:val="single"/>
        </w:rPr>
        <w:t>NIH Biosketches.</w:t>
      </w:r>
      <w:r w:rsidRPr="002F4E14">
        <w:t xml:space="preserve"> The biosketch of the Applicant</w:t>
      </w:r>
      <w:r w:rsidR="003A7F29">
        <w:t xml:space="preserve"> </w:t>
      </w:r>
      <w:r w:rsidRPr="002F4E14">
        <w:t xml:space="preserve">should be uploaded to the application. Use the “Personal Statement” section to describe why your experience and qualifications make you particularly well-suited for your role (either as </w:t>
      </w:r>
      <w:r w:rsidR="00F45DC0">
        <w:t>T32</w:t>
      </w:r>
      <w:r w:rsidRPr="002F4E14">
        <w:t xml:space="preserve"> trainee or mentor) in the program. Within this section you may, if it is relevant to your situation, briefly describe factors such as family care responsibilities, illness, disability, and </w:t>
      </w:r>
      <w:r w:rsidR="00867A51" w:rsidRPr="002F4E14">
        <w:t>active-duty</w:t>
      </w:r>
      <w:r w:rsidRPr="002F4E14">
        <w:t xml:space="preserve"> military service that may have affected your scientific advancement or productivity.</w:t>
      </w:r>
    </w:p>
    <w:p w14:paraId="466C79DA" w14:textId="06B6E68A" w:rsidR="006947A2" w:rsidRDefault="006947A2" w:rsidP="000437AE">
      <w:pPr>
        <w:spacing w:after="240"/>
        <w:jc w:val="both"/>
      </w:pPr>
      <w:r w:rsidRPr="002F4E14">
        <w:t xml:space="preserve">You can find a “Biographical Sketch Sample,” with instructions, and a blank formatted “Biographical Sketch” form here: </w:t>
      </w:r>
      <w:hyperlink r:id="rId17" w:history="1">
        <w:r w:rsidRPr="009D69CD">
          <w:rPr>
            <w:rStyle w:val="Hyperlink"/>
          </w:rPr>
          <w:t>https://grants.nih.gov/grants/forms/biosketch.htm</w:t>
        </w:r>
      </w:hyperlink>
      <w:r>
        <w:t xml:space="preserve"> </w:t>
      </w:r>
    </w:p>
    <w:p w14:paraId="4DA1EFA5" w14:textId="4C0769D4" w:rsidR="004B3999" w:rsidRPr="0017075C" w:rsidRDefault="00515BD0" w:rsidP="0058347E">
      <w:pPr>
        <w:pStyle w:val="Heading3"/>
        <w:spacing w:before="120" w:after="120"/>
        <w:ind w:left="0"/>
        <w:jc w:val="both"/>
        <w:rPr>
          <w:color w:val="C00000"/>
        </w:rPr>
      </w:pPr>
      <w:r w:rsidRPr="00C13081">
        <w:rPr>
          <w:color w:val="C00000"/>
        </w:rPr>
        <w:t xml:space="preserve">Application </w:t>
      </w:r>
      <w:r>
        <w:rPr>
          <w:color w:val="C00000"/>
        </w:rPr>
        <w:t xml:space="preserve">Components: </w:t>
      </w:r>
      <w:r w:rsidR="004B3999" w:rsidRPr="0017075C">
        <w:rPr>
          <w:color w:val="C00000"/>
        </w:rPr>
        <w:t>Letter</w:t>
      </w:r>
      <w:r>
        <w:rPr>
          <w:color w:val="C00000"/>
        </w:rPr>
        <w:t>s</w:t>
      </w:r>
      <w:r w:rsidR="004B3999" w:rsidRPr="0017075C">
        <w:rPr>
          <w:color w:val="C00000"/>
        </w:rPr>
        <w:t xml:space="preserve"> of Support</w:t>
      </w:r>
      <w:r w:rsidR="002D4CC0" w:rsidRPr="0017075C">
        <w:rPr>
          <w:color w:val="C00000"/>
        </w:rPr>
        <w:t xml:space="preserve"> </w:t>
      </w:r>
    </w:p>
    <w:p w14:paraId="67D63FAF" w14:textId="77777777" w:rsidR="00EC7729" w:rsidRPr="0017075C" w:rsidRDefault="00EC7729" w:rsidP="00A9541E">
      <w:pPr>
        <w:pStyle w:val="BodyText"/>
        <w:numPr>
          <w:ilvl w:val="0"/>
          <w:numId w:val="12"/>
        </w:numPr>
        <w:spacing w:after="120"/>
        <w:jc w:val="both"/>
        <w:rPr>
          <w:sz w:val="22"/>
          <w:szCs w:val="22"/>
        </w:rPr>
      </w:pPr>
      <w:r>
        <w:rPr>
          <w:sz w:val="22"/>
          <w:szCs w:val="22"/>
        </w:rPr>
        <w:t>A l</w:t>
      </w:r>
      <w:r w:rsidRPr="0017075C">
        <w:rPr>
          <w:sz w:val="22"/>
          <w:szCs w:val="22"/>
        </w:rPr>
        <w:t xml:space="preserve">etter of support </w:t>
      </w:r>
      <w:r>
        <w:rPr>
          <w:sz w:val="22"/>
          <w:szCs w:val="22"/>
        </w:rPr>
        <w:t>is</w:t>
      </w:r>
      <w:r w:rsidRPr="0017075C">
        <w:rPr>
          <w:sz w:val="22"/>
          <w:szCs w:val="22"/>
        </w:rPr>
        <w:t xml:space="preserve"> required from your </w:t>
      </w:r>
      <w:r>
        <w:rPr>
          <w:sz w:val="22"/>
          <w:szCs w:val="22"/>
        </w:rPr>
        <w:t>primary</w:t>
      </w:r>
      <w:r w:rsidRPr="0017075C">
        <w:rPr>
          <w:sz w:val="22"/>
          <w:szCs w:val="22"/>
        </w:rPr>
        <w:t xml:space="preserve"> </w:t>
      </w:r>
      <w:r>
        <w:rPr>
          <w:sz w:val="22"/>
          <w:szCs w:val="22"/>
        </w:rPr>
        <w:t>m</w:t>
      </w:r>
      <w:r w:rsidRPr="0017075C">
        <w:rPr>
          <w:sz w:val="22"/>
          <w:szCs w:val="22"/>
        </w:rPr>
        <w:t>entor.</w:t>
      </w:r>
      <w:r>
        <w:rPr>
          <w:sz w:val="22"/>
          <w:szCs w:val="22"/>
        </w:rPr>
        <w:t xml:space="preserve"> </w:t>
      </w:r>
      <w:r w:rsidRPr="009B613F">
        <w:rPr>
          <w:sz w:val="22"/>
          <w:szCs w:val="22"/>
        </w:rPr>
        <w:t>The letter should acknowledge awareness and support of the project and address the role and qualifications of the mentor for the project.</w:t>
      </w:r>
      <w:r>
        <w:rPr>
          <w:sz w:val="22"/>
          <w:szCs w:val="22"/>
        </w:rPr>
        <w:t xml:space="preserve"> </w:t>
      </w:r>
      <w:r w:rsidRPr="0017075C">
        <w:rPr>
          <w:sz w:val="22"/>
          <w:szCs w:val="22"/>
        </w:rPr>
        <w:t xml:space="preserve">Include </w:t>
      </w:r>
      <w:r>
        <w:rPr>
          <w:sz w:val="22"/>
          <w:szCs w:val="22"/>
        </w:rPr>
        <w:t>this</w:t>
      </w:r>
      <w:r w:rsidRPr="0017075C">
        <w:rPr>
          <w:sz w:val="22"/>
          <w:szCs w:val="22"/>
        </w:rPr>
        <w:t xml:space="preserve"> letter in your application </w:t>
      </w:r>
      <w:r>
        <w:rPr>
          <w:sz w:val="22"/>
          <w:szCs w:val="22"/>
        </w:rPr>
        <w:t>PDF</w:t>
      </w:r>
      <w:r w:rsidRPr="0017075C">
        <w:rPr>
          <w:sz w:val="22"/>
          <w:szCs w:val="22"/>
        </w:rPr>
        <w:t>.</w:t>
      </w:r>
    </w:p>
    <w:p w14:paraId="398A681E" w14:textId="4149566E" w:rsidR="0017075C" w:rsidRPr="00A33A8B" w:rsidRDefault="00EC7729" w:rsidP="0023175F">
      <w:pPr>
        <w:pStyle w:val="BodyText"/>
        <w:numPr>
          <w:ilvl w:val="0"/>
          <w:numId w:val="12"/>
        </w:numPr>
        <w:spacing w:after="120"/>
        <w:jc w:val="both"/>
        <w:rPr>
          <w:color w:val="000000" w:themeColor="text1"/>
        </w:rPr>
      </w:pPr>
      <w:r>
        <w:rPr>
          <w:sz w:val="22"/>
          <w:szCs w:val="22"/>
        </w:rPr>
        <w:t xml:space="preserve">A letter of support from your current postdoctoral supervisor or PhD advisor, or </w:t>
      </w:r>
      <w:proofErr w:type="gramStart"/>
      <w:r>
        <w:rPr>
          <w:sz w:val="22"/>
          <w:szCs w:val="22"/>
        </w:rPr>
        <w:t>other</w:t>
      </w:r>
      <w:proofErr w:type="gramEnd"/>
      <w:r>
        <w:rPr>
          <w:sz w:val="22"/>
          <w:szCs w:val="22"/>
        </w:rPr>
        <w:t xml:space="preserve"> research supervisor</w:t>
      </w:r>
      <w:r w:rsidR="00D253D5">
        <w:rPr>
          <w:sz w:val="22"/>
          <w:szCs w:val="22"/>
        </w:rPr>
        <w:t>.</w:t>
      </w:r>
    </w:p>
    <w:p w14:paraId="7A78BC97" w14:textId="10B31EFB" w:rsidR="0017075C" w:rsidRPr="0017075C" w:rsidRDefault="00835EE5" w:rsidP="0023175F">
      <w:pPr>
        <w:pStyle w:val="BodyText"/>
        <w:spacing w:after="120"/>
        <w:ind w:left="0"/>
        <w:jc w:val="both"/>
        <w:rPr>
          <w:sz w:val="22"/>
          <w:szCs w:val="22"/>
        </w:rPr>
      </w:pPr>
      <w:r>
        <w:rPr>
          <w:sz w:val="22"/>
          <w:szCs w:val="22"/>
        </w:rPr>
        <w:t>Address the</w:t>
      </w:r>
      <w:r w:rsidR="0017075C" w:rsidRPr="0017075C">
        <w:rPr>
          <w:sz w:val="22"/>
          <w:szCs w:val="22"/>
        </w:rPr>
        <w:t xml:space="preserve"> letters to:</w:t>
      </w:r>
    </w:p>
    <w:p w14:paraId="58B722DC" w14:textId="475C3656" w:rsidR="00515BD0" w:rsidRPr="00547B6D" w:rsidRDefault="00B160DD" w:rsidP="0023175F">
      <w:pPr>
        <w:tabs>
          <w:tab w:val="left" w:pos="2655"/>
        </w:tabs>
        <w:ind w:left="720"/>
        <w:jc w:val="both"/>
        <w:rPr>
          <w:rStyle w:val="SubtleEmphasis"/>
          <w:i w:val="0"/>
          <w:color w:val="000000" w:themeColor="text1"/>
        </w:rPr>
      </w:pPr>
      <w:r w:rsidRPr="00547B6D">
        <w:rPr>
          <w:rStyle w:val="SubtleEmphasis"/>
          <w:i w:val="0"/>
          <w:color w:val="000000" w:themeColor="text1"/>
        </w:rPr>
        <w:t>Lang Li,</w:t>
      </w:r>
      <w:r w:rsidR="00515BD0" w:rsidRPr="00547B6D">
        <w:rPr>
          <w:rStyle w:val="SubtleEmphasis"/>
          <w:i w:val="0"/>
          <w:color w:val="000000" w:themeColor="text1"/>
        </w:rPr>
        <w:t xml:space="preserve"> PhD</w:t>
      </w:r>
    </w:p>
    <w:p w14:paraId="04C14085" w14:textId="4014AC5B" w:rsidR="00515BD0" w:rsidRPr="00547B6D" w:rsidRDefault="00515BD0" w:rsidP="0023175F">
      <w:pPr>
        <w:tabs>
          <w:tab w:val="left" w:pos="2655"/>
        </w:tabs>
        <w:ind w:left="720"/>
        <w:jc w:val="both"/>
        <w:rPr>
          <w:rStyle w:val="SubtleEmphasis"/>
          <w:i w:val="0"/>
          <w:color w:val="000000" w:themeColor="text1"/>
        </w:rPr>
      </w:pPr>
      <w:r w:rsidRPr="00547B6D">
        <w:rPr>
          <w:rStyle w:val="SubtleEmphasis"/>
          <w:i w:val="0"/>
          <w:color w:val="000000" w:themeColor="text1"/>
        </w:rPr>
        <w:t xml:space="preserve">Clinical </w:t>
      </w:r>
      <w:r w:rsidR="00793B48">
        <w:rPr>
          <w:rStyle w:val="SubtleEmphasis"/>
          <w:i w:val="0"/>
          <w:color w:val="000000" w:themeColor="text1"/>
        </w:rPr>
        <w:t>and</w:t>
      </w:r>
      <w:r w:rsidRPr="00547B6D">
        <w:rPr>
          <w:rStyle w:val="SubtleEmphasis"/>
          <w:i w:val="0"/>
          <w:color w:val="000000" w:themeColor="text1"/>
        </w:rPr>
        <w:t xml:space="preserve"> Translational Science</w:t>
      </w:r>
      <w:r w:rsidR="006136AF">
        <w:rPr>
          <w:rStyle w:val="SubtleEmphasis"/>
          <w:i w:val="0"/>
          <w:color w:val="000000" w:themeColor="text1"/>
        </w:rPr>
        <w:t xml:space="preserve"> Institute</w:t>
      </w:r>
    </w:p>
    <w:p w14:paraId="04D4E5B1" w14:textId="77777777" w:rsidR="00515BD0" w:rsidRPr="00547B6D" w:rsidRDefault="00515BD0" w:rsidP="0023175F">
      <w:pPr>
        <w:tabs>
          <w:tab w:val="left" w:pos="2655"/>
        </w:tabs>
        <w:ind w:left="720"/>
        <w:jc w:val="both"/>
        <w:rPr>
          <w:rStyle w:val="SubtleEmphasis"/>
          <w:i w:val="0"/>
          <w:color w:val="000000" w:themeColor="text1"/>
        </w:rPr>
      </w:pPr>
      <w:r w:rsidRPr="00547B6D">
        <w:rPr>
          <w:rStyle w:val="SubtleEmphasis"/>
          <w:i w:val="0"/>
          <w:color w:val="000000" w:themeColor="text1"/>
        </w:rPr>
        <w:t>376 W. 10th Ave., Suite 260</w:t>
      </w:r>
    </w:p>
    <w:p w14:paraId="767C73B1" w14:textId="298895A8" w:rsidR="00515BD0" w:rsidRPr="00547B6D" w:rsidRDefault="00793B48" w:rsidP="0023175F">
      <w:pPr>
        <w:tabs>
          <w:tab w:val="left" w:pos="2655"/>
        </w:tabs>
        <w:ind w:left="720"/>
        <w:jc w:val="both"/>
        <w:rPr>
          <w:rStyle w:val="SubtleEmphasis"/>
          <w:i w:val="0"/>
          <w:color w:val="000000" w:themeColor="text1"/>
        </w:rPr>
      </w:pPr>
      <w:r>
        <w:rPr>
          <w:rStyle w:val="SubtleEmphasis"/>
          <w:i w:val="0"/>
          <w:color w:val="000000" w:themeColor="text1"/>
        </w:rPr>
        <w:t xml:space="preserve">The </w:t>
      </w:r>
      <w:r w:rsidR="00515BD0" w:rsidRPr="00547B6D">
        <w:rPr>
          <w:rStyle w:val="SubtleEmphasis"/>
          <w:i w:val="0"/>
          <w:color w:val="000000" w:themeColor="text1"/>
        </w:rPr>
        <w:t>Ohio State University</w:t>
      </w:r>
    </w:p>
    <w:p w14:paraId="1F6F3694" w14:textId="77777777" w:rsidR="00515BD0" w:rsidRPr="00547B6D" w:rsidRDefault="00515BD0" w:rsidP="0023175F">
      <w:pPr>
        <w:tabs>
          <w:tab w:val="left" w:pos="2655"/>
        </w:tabs>
        <w:ind w:left="720"/>
        <w:jc w:val="both"/>
        <w:rPr>
          <w:rStyle w:val="SubtleEmphasis"/>
          <w:i w:val="0"/>
          <w:color w:val="000000" w:themeColor="text1"/>
        </w:rPr>
      </w:pPr>
      <w:r w:rsidRPr="00547B6D">
        <w:rPr>
          <w:rStyle w:val="SubtleEmphasis"/>
          <w:i w:val="0"/>
          <w:color w:val="000000" w:themeColor="text1"/>
        </w:rPr>
        <w:t>Columbus, OH 43210</w:t>
      </w:r>
    </w:p>
    <w:p w14:paraId="3087D1F6" w14:textId="416DAF5E" w:rsidR="00305151" w:rsidRPr="009D1CEF" w:rsidRDefault="00305151" w:rsidP="0023175F">
      <w:pPr>
        <w:tabs>
          <w:tab w:val="left" w:pos="2655"/>
        </w:tabs>
        <w:ind w:left="720"/>
        <w:jc w:val="both"/>
        <w:rPr>
          <w:rStyle w:val="SubtleEmphasis"/>
          <w:i w:val="0"/>
          <w:color w:val="000000" w:themeColor="text1"/>
        </w:rPr>
      </w:pPr>
      <w:r w:rsidRPr="00547B6D">
        <w:rPr>
          <w:rStyle w:val="SubtleEmphasis"/>
          <w:i w:val="0"/>
          <w:color w:val="000000" w:themeColor="text1"/>
        </w:rPr>
        <w:t xml:space="preserve">Email: </w:t>
      </w:r>
      <w:r w:rsidR="00547B6D" w:rsidRPr="00547B6D">
        <w:rPr>
          <w:rStyle w:val="SubtleEmphasis"/>
          <w:i w:val="0"/>
          <w:color w:val="000000" w:themeColor="text1"/>
        </w:rPr>
        <w:t>Lang.Li@osumc.edu</w:t>
      </w:r>
    </w:p>
    <w:p w14:paraId="54C7D0CF" w14:textId="7BC04953" w:rsidR="00EE1253" w:rsidRPr="000716B2" w:rsidRDefault="007E5BC4" w:rsidP="000716B2">
      <w:pPr>
        <w:pStyle w:val="Heading1"/>
        <w:spacing w:before="240"/>
        <w:ind w:left="0"/>
        <w:jc w:val="both"/>
        <w:rPr>
          <w:color w:val="C00000"/>
          <w:sz w:val="32"/>
          <w:szCs w:val="32"/>
        </w:rPr>
      </w:pPr>
      <w:r w:rsidRPr="000716B2">
        <w:rPr>
          <w:color w:val="C00000"/>
          <w:sz w:val="32"/>
          <w:szCs w:val="32"/>
        </w:rPr>
        <w:t xml:space="preserve">Section </w:t>
      </w:r>
      <w:r w:rsidR="000716B2" w:rsidRPr="000716B2">
        <w:rPr>
          <w:color w:val="C00000"/>
          <w:sz w:val="32"/>
          <w:szCs w:val="32"/>
        </w:rPr>
        <w:t>I</w:t>
      </w:r>
      <w:r w:rsidRPr="000716B2">
        <w:rPr>
          <w:color w:val="C00000"/>
          <w:sz w:val="32"/>
          <w:szCs w:val="32"/>
        </w:rPr>
        <w:t>V. Application Review Information</w:t>
      </w:r>
    </w:p>
    <w:p w14:paraId="50DC68C6" w14:textId="157DBD7C" w:rsidR="0017075C" w:rsidRPr="00407CE7" w:rsidRDefault="009E69FA" w:rsidP="00B160DD">
      <w:pPr>
        <w:pStyle w:val="BodyText"/>
        <w:spacing w:before="121"/>
        <w:ind w:left="0"/>
        <w:jc w:val="both"/>
        <w:rPr>
          <w:color w:val="000000" w:themeColor="text1"/>
          <w:sz w:val="22"/>
          <w:szCs w:val="22"/>
        </w:rPr>
      </w:pPr>
      <w:r w:rsidRPr="00407CE7">
        <w:rPr>
          <w:color w:val="000000" w:themeColor="text1"/>
          <w:sz w:val="22"/>
          <w:szCs w:val="22"/>
        </w:rPr>
        <w:t xml:space="preserve">A Study Section will make recommendations to the </w:t>
      </w:r>
      <w:r w:rsidR="0068396C">
        <w:rPr>
          <w:color w:val="000000" w:themeColor="text1"/>
          <w:sz w:val="22"/>
          <w:szCs w:val="22"/>
        </w:rPr>
        <w:t xml:space="preserve">T32 Internal Advisory Committee. </w:t>
      </w:r>
      <w:r w:rsidR="0017075C" w:rsidRPr="00407CE7">
        <w:rPr>
          <w:color w:val="000000" w:themeColor="text1"/>
          <w:sz w:val="22"/>
          <w:szCs w:val="22"/>
        </w:rPr>
        <w:t xml:space="preserve">Each application will be read by three </w:t>
      </w:r>
      <w:r w:rsidR="00B108B6" w:rsidRPr="00407CE7">
        <w:rPr>
          <w:color w:val="000000" w:themeColor="text1"/>
          <w:sz w:val="22"/>
          <w:szCs w:val="22"/>
        </w:rPr>
        <w:t>reviewers</w:t>
      </w:r>
      <w:r w:rsidR="0017075C" w:rsidRPr="00407CE7">
        <w:rPr>
          <w:color w:val="000000" w:themeColor="text1"/>
          <w:sz w:val="22"/>
          <w:szCs w:val="22"/>
        </w:rPr>
        <w:t xml:space="preserve">. </w:t>
      </w:r>
      <w:r w:rsidR="00B108B6" w:rsidRPr="00407CE7">
        <w:rPr>
          <w:color w:val="000000" w:themeColor="text1"/>
          <w:sz w:val="22"/>
          <w:szCs w:val="22"/>
        </w:rPr>
        <w:t>Applications</w:t>
      </w:r>
      <w:r w:rsidR="0017075C" w:rsidRPr="00407CE7">
        <w:rPr>
          <w:color w:val="000000" w:themeColor="text1"/>
          <w:sz w:val="22"/>
          <w:szCs w:val="22"/>
        </w:rPr>
        <w:t xml:space="preserve"> will receive an Impact Score (NIH 1-9 scale). Individual </w:t>
      </w:r>
      <w:r w:rsidR="00B108B6" w:rsidRPr="00407CE7">
        <w:rPr>
          <w:color w:val="000000" w:themeColor="text1"/>
          <w:sz w:val="22"/>
          <w:szCs w:val="22"/>
        </w:rPr>
        <w:t>components</w:t>
      </w:r>
      <w:r w:rsidR="0017075C" w:rsidRPr="00407CE7">
        <w:rPr>
          <w:color w:val="000000" w:themeColor="text1"/>
          <w:sz w:val="22"/>
          <w:szCs w:val="22"/>
        </w:rPr>
        <w:t xml:space="preserve"> will also be scored 1-9. </w:t>
      </w:r>
    </w:p>
    <w:p w14:paraId="2116C576" w14:textId="7F090E3C" w:rsidR="00407CE7" w:rsidRDefault="00407CE7" w:rsidP="00B160DD">
      <w:pPr>
        <w:pStyle w:val="BodyText"/>
        <w:spacing w:before="121" w:after="120"/>
        <w:ind w:left="0"/>
        <w:jc w:val="both"/>
        <w:rPr>
          <w:color w:val="000000" w:themeColor="text1"/>
          <w:sz w:val="22"/>
          <w:szCs w:val="22"/>
        </w:rPr>
      </w:pPr>
      <w:r w:rsidRPr="00407CE7">
        <w:rPr>
          <w:color w:val="000000" w:themeColor="text1"/>
          <w:sz w:val="22"/>
          <w:szCs w:val="22"/>
        </w:rPr>
        <w:t xml:space="preserve">Trainee selection criteria </w:t>
      </w:r>
      <w:r w:rsidR="004A4940">
        <w:rPr>
          <w:color w:val="000000" w:themeColor="text1"/>
          <w:sz w:val="22"/>
          <w:szCs w:val="22"/>
        </w:rPr>
        <w:t>are</w:t>
      </w:r>
      <w:r w:rsidRPr="00407CE7">
        <w:rPr>
          <w:color w:val="000000" w:themeColor="text1"/>
          <w:sz w:val="22"/>
          <w:szCs w:val="22"/>
        </w:rPr>
        <w:t xml:space="preserve"> based on a holistic review process in which the candidate’s attributes, experiences</w:t>
      </w:r>
      <w:r>
        <w:rPr>
          <w:color w:val="000000" w:themeColor="text1"/>
          <w:sz w:val="22"/>
          <w:szCs w:val="22"/>
        </w:rPr>
        <w:t xml:space="preserve"> </w:t>
      </w:r>
      <w:r w:rsidRPr="00407CE7">
        <w:rPr>
          <w:color w:val="000000" w:themeColor="text1"/>
          <w:sz w:val="22"/>
          <w:szCs w:val="22"/>
        </w:rPr>
        <w:t xml:space="preserve">and educational metrics and accomplishments to date are assessed. </w:t>
      </w:r>
      <w:r>
        <w:rPr>
          <w:color w:val="000000" w:themeColor="text1"/>
          <w:sz w:val="22"/>
          <w:szCs w:val="22"/>
        </w:rPr>
        <w:t>T</w:t>
      </w:r>
      <w:r w:rsidRPr="00407CE7">
        <w:rPr>
          <w:color w:val="000000" w:themeColor="text1"/>
          <w:sz w:val="22"/>
          <w:szCs w:val="22"/>
        </w:rPr>
        <w:t>he candidate’s academic and</w:t>
      </w:r>
      <w:r>
        <w:rPr>
          <w:color w:val="000000" w:themeColor="text1"/>
          <w:sz w:val="22"/>
          <w:szCs w:val="22"/>
        </w:rPr>
        <w:t xml:space="preserve"> </w:t>
      </w:r>
      <w:r w:rsidRPr="00407CE7">
        <w:rPr>
          <w:color w:val="000000" w:themeColor="text1"/>
          <w:sz w:val="22"/>
          <w:szCs w:val="22"/>
        </w:rPr>
        <w:t xml:space="preserve">scholarly </w:t>
      </w:r>
      <w:r w:rsidR="00D94705" w:rsidRPr="00407CE7">
        <w:rPr>
          <w:color w:val="000000" w:themeColor="text1"/>
          <w:sz w:val="22"/>
          <w:szCs w:val="22"/>
        </w:rPr>
        <w:t>accomplishments and</w:t>
      </w:r>
      <w:r w:rsidRPr="00407CE7">
        <w:rPr>
          <w:color w:val="000000" w:themeColor="text1"/>
          <w:sz w:val="22"/>
          <w:szCs w:val="22"/>
        </w:rPr>
        <w:t xml:space="preserve"> research career aspirations are assessed. The quality of the mentorship team and the</w:t>
      </w:r>
      <w:r>
        <w:rPr>
          <w:color w:val="000000" w:themeColor="text1"/>
          <w:sz w:val="22"/>
          <w:szCs w:val="22"/>
        </w:rPr>
        <w:t xml:space="preserve"> </w:t>
      </w:r>
      <w:r w:rsidRPr="00407CE7">
        <w:rPr>
          <w:color w:val="000000" w:themeColor="text1"/>
          <w:sz w:val="22"/>
          <w:szCs w:val="22"/>
        </w:rPr>
        <w:t xml:space="preserve">training plan are important evaluation criteria. The potential </w:t>
      </w:r>
      <w:r w:rsidR="00B160DD">
        <w:rPr>
          <w:color w:val="000000" w:themeColor="text1"/>
          <w:sz w:val="22"/>
          <w:szCs w:val="22"/>
        </w:rPr>
        <w:t>clinical and translational data science research</w:t>
      </w:r>
      <w:r w:rsidRPr="00407CE7">
        <w:rPr>
          <w:color w:val="000000" w:themeColor="text1"/>
          <w:sz w:val="22"/>
          <w:szCs w:val="22"/>
        </w:rPr>
        <w:t xml:space="preserve"> project impact on innovation</w:t>
      </w:r>
      <w:r>
        <w:rPr>
          <w:color w:val="000000" w:themeColor="text1"/>
          <w:sz w:val="22"/>
          <w:szCs w:val="22"/>
        </w:rPr>
        <w:t xml:space="preserve"> </w:t>
      </w:r>
      <w:r w:rsidRPr="00407CE7">
        <w:rPr>
          <w:color w:val="000000" w:themeColor="text1"/>
          <w:sz w:val="22"/>
          <w:szCs w:val="22"/>
        </w:rPr>
        <w:t xml:space="preserve">and advances in health and the rigor of the research approach contribute to the </w:t>
      </w:r>
      <w:r w:rsidRPr="00407CE7">
        <w:rPr>
          <w:color w:val="000000" w:themeColor="text1"/>
          <w:sz w:val="22"/>
          <w:szCs w:val="22"/>
        </w:rPr>
        <w:lastRenderedPageBreak/>
        <w:t>evaluation. Finally, the</w:t>
      </w:r>
      <w:r>
        <w:rPr>
          <w:color w:val="000000" w:themeColor="text1"/>
          <w:sz w:val="22"/>
          <w:szCs w:val="22"/>
        </w:rPr>
        <w:t xml:space="preserve"> </w:t>
      </w:r>
      <w:r w:rsidRPr="00407CE7">
        <w:rPr>
          <w:color w:val="000000" w:themeColor="text1"/>
          <w:sz w:val="22"/>
          <w:szCs w:val="22"/>
        </w:rPr>
        <w:t>potential of the T32 training program to significantly impact the candidate’s career trajectory is assessed.</w:t>
      </w:r>
    </w:p>
    <w:p w14:paraId="3EBE46BD" w14:textId="450D0F75" w:rsidR="00600CAE" w:rsidRDefault="00600CAE" w:rsidP="00B160DD">
      <w:pPr>
        <w:pStyle w:val="BodyText"/>
        <w:spacing w:before="121" w:after="120"/>
        <w:ind w:left="0"/>
        <w:jc w:val="both"/>
        <w:rPr>
          <w:color w:val="000000" w:themeColor="text1"/>
          <w:sz w:val="22"/>
          <w:szCs w:val="22"/>
        </w:rPr>
      </w:pPr>
      <w:r w:rsidRPr="00407CE7">
        <w:rPr>
          <w:color w:val="000000" w:themeColor="text1"/>
          <w:sz w:val="22"/>
          <w:szCs w:val="22"/>
        </w:rPr>
        <w:t>All applicants will receive reviewer comments on their applications.</w:t>
      </w:r>
    </w:p>
    <w:p w14:paraId="631B0846" w14:textId="77777777" w:rsidR="00A673C1" w:rsidRPr="00407CE7" w:rsidRDefault="00A673C1" w:rsidP="00B160DD">
      <w:pPr>
        <w:pStyle w:val="BodyText"/>
        <w:spacing w:before="121" w:after="120"/>
        <w:ind w:left="0"/>
        <w:jc w:val="both"/>
        <w:rPr>
          <w:color w:val="000000" w:themeColor="text1"/>
          <w:sz w:val="22"/>
          <w:szCs w:val="22"/>
        </w:rPr>
      </w:pPr>
    </w:p>
    <w:p w14:paraId="6257AAE8" w14:textId="427B2209" w:rsidR="00EE1253" w:rsidRPr="00DE0DD8" w:rsidRDefault="007E5BC4" w:rsidP="0023175F">
      <w:pPr>
        <w:pStyle w:val="Heading1"/>
        <w:spacing w:before="120"/>
        <w:ind w:left="0"/>
        <w:jc w:val="both"/>
        <w:rPr>
          <w:color w:val="C00000"/>
          <w:sz w:val="32"/>
          <w:szCs w:val="32"/>
        </w:rPr>
      </w:pPr>
      <w:r w:rsidRPr="00DE0DD8">
        <w:rPr>
          <w:color w:val="C00000"/>
          <w:sz w:val="32"/>
          <w:szCs w:val="32"/>
        </w:rPr>
        <w:t>Section V. Award Administration Information</w:t>
      </w:r>
    </w:p>
    <w:p w14:paraId="58446AC2" w14:textId="77777777" w:rsidR="00EE1253" w:rsidRPr="004418FE" w:rsidRDefault="007E5BC4" w:rsidP="0023175F">
      <w:pPr>
        <w:pStyle w:val="Heading2"/>
        <w:spacing w:before="125"/>
        <w:ind w:left="0"/>
        <w:jc w:val="both"/>
        <w:rPr>
          <w:color w:val="000000" w:themeColor="text1"/>
        </w:rPr>
      </w:pPr>
      <w:r w:rsidRPr="004418FE">
        <w:rPr>
          <w:color w:val="000000" w:themeColor="text1"/>
        </w:rPr>
        <w:t>Award Notices</w:t>
      </w:r>
    </w:p>
    <w:p w14:paraId="53C08492" w14:textId="65E5F0D1" w:rsidR="006C20ED" w:rsidRPr="00921FF9" w:rsidRDefault="007E5BC4" w:rsidP="0023175F">
      <w:pPr>
        <w:pStyle w:val="BodyText"/>
        <w:spacing w:before="121"/>
        <w:ind w:left="0"/>
        <w:jc w:val="both"/>
        <w:rPr>
          <w:color w:val="000000" w:themeColor="text1"/>
          <w:sz w:val="22"/>
          <w:szCs w:val="22"/>
        </w:rPr>
      </w:pPr>
      <w:r w:rsidRPr="00921FF9">
        <w:rPr>
          <w:color w:val="000000" w:themeColor="text1"/>
          <w:sz w:val="22"/>
          <w:szCs w:val="22"/>
        </w:rPr>
        <w:t xml:space="preserve">Meritorious applications will receive formal notice in the form of a </w:t>
      </w:r>
      <w:r w:rsidR="005C71C4" w:rsidRPr="00921FF9">
        <w:rPr>
          <w:color w:val="000000" w:themeColor="text1"/>
          <w:sz w:val="22"/>
          <w:szCs w:val="22"/>
        </w:rPr>
        <w:t>Letter of Offer</w:t>
      </w:r>
      <w:r w:rsidRPr="00921FF9">
        <w:rPr>
          <w:color w:val="000000" w:themeColor="text1"/>
          <w:sz w:val="22"/>
          <w:szCs w:val="22"/>
        </w:rPr>
        <w:t xml:space="preserve"> provided to the applicant. </w:t>
      </w:r>
      <w:r w:rsidR="00DD71CB" w:rsidRPr="00921FF9">
        <w:rPr>
          <w:color w:val="000000" w:themeColor="text1"/>
          <w:sz w:val="22"/>
          <w:szCs w:val="22"/>
        </w:rPr>
        <w:t xml:space="preserve">A completed and signed </w:t>
      </w:r>
      <w:r w:rsidR="000020D7" w:rsidRPr="00921FF9">
        <w:rPr>
          <w:color w:val="000000" w:themeColor="text1"/>
          <w:sz w:val="22"/>
          <w:szCs w:val="22"/>
        </w:rPr>
        <w:t>CTS</w:t>
      </w:r>
      <w:r w:rsidR="00D54595">
        <w:rPr>
          <w:color w:val="000000" w:themeColor="text1"/>
          <w:sz w:val="22"/>
          <w:szCs w:val="22"/>
        </w:rPr>
        <w:t>I</w:t>
      </w:r>
      <w:r w:rsidR="000020D7" w:rsidRPr="00921FF9">
        <w:rPr>
          <w:color w:val="000000" w:themeColor="text1"/>
          <w:sz w:val="22"/>
          <w:szCs w:val="22"/>
        </w:rPr>
        <w:t xml:space="preserve"> </w:t>
      </w:r>
      <w:r w:rsidR="00DD71CB" w:rsidRPr="00921FF9">
        <w:rPr>
          <w:color w:val="000000" w:themeColor="text1"/>
          <w:sz w:val="22"/>
          <w:szCs w:val="22"/>
        </w:rPr>
        <w:t xml:space="preserve">Award Acceptance </w:t>
      </w:r>
      <w:r w:rsidR="000930A0" w:rsidRPr="00921FF9">
        <w:rPr>
          <w:color w:val="000000" w:themeColor="text1"/>
          <w:sz w:val="22"/>
          <w:szCs w:val="22"/>
        </w:rPr>
        <w:t>Letter</w:t>
      </w:r>
      <w:r w:rsidR="00DD71CB" w:rsidRPr="00921FF9">
        <w:rPr>
          <w:color w:val="000000" w:themeColor="text1"/>
          <w:sz w:val="22"/>
          <w:szCs w:val="22"/>
        </w:rPr>
        <w:t xml:space="preserve"> is required </w:t>
      </w:r>
      <w:r w:rsidR="005C71C4" w:rsidRPr="00921FF9">
        <w:rPr>
          <w:color w:val="000000" w:themeColor="text1"/>
          <w:sz w:val="22"/>
          <w:szCs w:val="22"/>
        </w:rPr>
        <w:t>before the start date</w:t>
      </w:r>
      <w:r w:rsidR="000930A0" w:rsidRPr="00921FF9">
        <w:rPr>
          <w:color w:val="000000" w:themeColor="text1"/>
          <w:sz w:val="22"/>
          <w:szCs w:val="22"/>
        </w:rPr>
        <w:t>.</w:t>
      </w:r>
      <w:r w:rsidR="00DD71CB" w:rsidRPr="00921FF9">
        <w:rPr>
          <w:color w:val="000000" w:themeColor="text1"/>
          <w:sz w:val="22"/>
          <w:szCs w:val="22"/>
        </w:rPr>
        <w:t xml:space="preserve"> </w:t>
      </w:r>
    </w:p>
    <w:p w14:paraId="5E56BD4F" w14:textId="79C0BE25" w:rsidR="00073BBD" w:rsidRDefault="00073BBD" w:rsidP="0023175F">
      <w:pPr>
        <w:pStyle w:val="Heading2"/>
        <w:spacing w:before="240" w:after="120"/>
        <w:ind w:left="0"/>
        <w:jc w:val="both"/>
        <w:rPr>
          <w:color w:val="000000" w:themeColor="text1"/>
        </w:rPr>
      </w:pPr>
      <w:r>
        <w:rPr>
          <w:color w:val="000000" w:themeColor="text1"/>
        </w:rPr>
        <w:t>Award Requirements</w:t>
      </w:r>
    </w:p>
    <w:p w14:paraId="0A6F96AC" w14:textId="723D663E" w:rsidR="007B0227" w:rsidRPr="006D227C" w:rsidRDefault="007B0227" w:rsidP="0023175F">
      <w:pPr>
        <w:pStyle w:val="ListParagraph"/>
        <w:tabs>
          <w:tab w:val="left" w:pos="572"/>
          <w:tab w:val="left" w:pos="573"/>
        </w:tabs>
        <w:ind w:left="0" w:right="1147" w:firstLine="0"/>
        <w:jc w:val="both"/>
      </w:pPr>
      <w:r w:rsidRPr="006D227C">
        <w:t>Applicants and mentors must become CTS</w:t>
      </w:r>
      <w:r w:rsidR="00D54595" w:rsidRPr="006D227C">
        <w:t>I</w:t>
      </w:r>
      <w:r w:rsidRPr="006D227C">
        <w:t xml:space="preserve"> members by completing a CTS</w:t>
      </w:r>
      <w:r w:rsidR="00D54595" w:rsidRPr="006D227C">
        <w:t>I</w:t>
      </w:r>
      <w:r w:rsidRPr="006D227C">
        <w:t xml:space="preserve"> membership form.</w:t>
      </w:r>
      <w:r w:rsidR="00892F60">
        <w:t xml:space="preserve"> </w:t>
      </w:r>
      <w:r w:rsidR="00A673C1" w:rsidRPr="00A673C1">
        <w:t>https://ctsi.osu.edu/about/membership</w:t>
      </w:r>
    </w:p>
    <w:p w14:paraId="724B82F4" w14:textId="681BB805" w:rsidR="00073BBD" w:rsidRPr="00073BBD" w:rsidRDefault="00073BBD" w:rsidP="0023175F">
      <w:pPr>
        <w:pStyle w:val="Heading2"/>
        <w:spacing w:before="0"/>
        <w:ind w:left="115"/>
        <w:jc w:val="both"/>
        <w:rPr>
          <w:b w:val="0"/>
          <w:color w:val="000000" w:themeColor="text1"/>
          <w:sz w:val="20"/>
          <w:szCs w:val="20"/>
        </w:rPr>
      </w:pPr>
    </w:p>
    <w:p w14:paraId="3D0102F7" w14:textId="77777777" w:rsidR="008E6620" w:rsidRPr="00E95C34" w:rsidRDefault="008E6620" w:rsidP="0023175F">
      <w:pPr>
        <w:jc w:val="both"/>
        <w:rPr>
          <w:color w:val="000000" w:themeColor="text1"/>
        </w:rPr>
      </w:pPr>
    </w:p>
    <w:p w14:paraId="17ABDF8B" w14:textId="57848B06" w:rsidR="00EE1253" w:rsidRPr="00C52C2D" w:rsidRDefault="007E5BC4" w:rsidP="0023175F">
      <w:pPr>
        <w:pStyle w:val="Heading1"/>
        <w:ind w:left="0"/>
        <w:jc w:val="both"/>
        <w:rPr>
          <w:color w:val="C00000"/>
          <w:sz w:val="32"/>
          <w:szCs w:val="32"/>
        </w:rPr>
      </w:pPr>
      <w:r w:rsidRPr="00C52C2D">
        <w:rPr>
          <w:color w:val="C00000"/>
          <w:sz w:val="32"/>
          <w:szCs w:val="32"/>
        </w:rPr>
        <w:t>Section VI</w:t>
      </w:r>
      <w:r w:rsidR="00F54064">
        <w:rPr>
          <w:color w:val="C00000"/>
          <w:sz w:val="32"/>
          <w:szCs w:val="32"/>
        </w:rPr>
        <w:t>I</w:t>
      </w:r>
      <w:r w:rsidRPr="00C52C2D">
        <w:rPr>
          <w:color w:val="C00000"/>
          <w:sz w:val="32"/>
          <w:szCs w:val="32"/>
        </w:rPr>
        <w:t xml:space="preserve">. </w:t>
      </w:r>
      <w:r w:rsidR="00F54064">
        <w:rPr>
          <w:color w:val="C00000"/>
          <w:sz w:val="32"/>
          <w:szCs w:val="32"/>
        </w:rPr>
        <w:t>Program</w:t>
      </w:r>
      <w:r w:rsidRPr="00C52C2D">
        <w:rPr>
          <w:color w:val="C00000"/>
          <w:sz w:val="32"/>
          <w:szCs w:val="32"/>
        </w:rPr>
        <w:t xml:space="preserve"> Contacts</w:t>
      </w:r>
    </w:p>
    <w:p w14:paraId="3BEDFCB9" w14:textId="02B68E37" w:rsidR="00EE1253" w:rsidRPr="00B108B6" w:rsidRDefault="003D05FA" w:rsidP="0023175F">
      <w:pPr>
        <w:pStyle w:val="Heading2"/>
        <w:spacing w:before="120"/>
        <w:ind w:left="115"/>
        <w:jc w:val="both"/>
        <w:rPr>
          <w:color w:val="000000" w:themeColor="text1"/>
          <w:sz w:val="24"/>
          <w:szCs w:val="24"/>
        </w:rPr>
      </w:pPr>
      <w:r w:rsidRPr="00B108B6">
        <w:rPr>
          <w:color w:val="000000" w:themeColor="text1"/>
          <w:sz w:val="24"/>
          <w:szCs w:val="24"/>
        </w:rPr>
        <w:t xml:space="preserve">Grant Management </w:t>
      </w:r>
      <w:r w:rsidR="007E5BC4" w:rsidRPr="00B108B6">
        <w:rPr>
          <w:color w:val="000000" w:themeColor="text1"/>
          <w:sz w:val="24"/>
          <w:szCs w:val="24"/>
        </w:rPr>
        <w:t>Contact</w:t>
      </w:r>
    </w:p>
    <w:p w14:paraId="38882973" w14:textId="7D94DBEC" w:rsidR="0047095D" w:rsidRPr="006D227C" w:rsidRDefault="00606C88" w:rsidP="0023175F">
      <w:pPr>
        <w:pStyle w:val="Heading2"/>
        <w:spacing w:before="61"/>
        <w:jc w:val="both"/>
        <w:rPr>
          <w:b w:val="0"/>
          <w:color w:val="000000" w:themeColor="text1"/>
          <w:sz w:val="22"/>
          <w:szCs w:val="22"/>
        </w:rPr>
      </w:pPr>
      <w:r w:rsidRPr="006D227C">
        <w:rPr>
          <w:b w:val="0"/>
          <w:color w:val="000000" w:themeColor="text1"/>
          <w:sz w:val="22"/>
          <w:szCs w:val="22"/>
        </w:rPr>
        <w:t>If you have any questions regarding this RFA, please contact:</w:t>
      </w:r>
    </w:p>
    <w:p w14:paraId="50F75F8E" w14:textId="77777777" w:rsidR="005C71C4" w:rsidRPr="005C71C4" w:rsidRDefault="005C71C4" w:rsidP="0023175F">
      <w:pPr>
        <w:shd w:val="clear" w:color="auto" w:fill="FFFFFF"/>
        <w:ind w:left="120"/>
        <w:jc w:val="both"/>
        <w:rPr>
          <w:color w:val="000000" w:themeColor="text1"/>
          <w:szCs w:val="18"/>
        </w:rPr>
      </w:pPr>
      <w:r w:rsidRPr="005C71C4">
        <w:rPr>
          <w:b/>
          <w:bCs/>
          <w:color w:val="000000" w:themeColor="text1"/>
          <w:szCs w:val="18"/>
          <w:shd w:val="clear" w:color="auto" w:fill="FFFFFF"/>
        </w:rPr>
        <w:t>Stuart D. Hobbs, PhD, MBA</w:t>
      </w:r>
    </w:p>
    <w:p w14:paraId="5EB291F7" w14:textId="77777777" w:rsidR="005C71C4" w:rsidRPr="00080021" w:rsidRDefault="005C71C4" w:rsidP="0023175F">
      <w:pPr>
        <w:shd w:val="clear" w:color="auto" w:fill="FFFFFF"/>
        <w:ind w:left="120"/>
        <w:jc w:val="both"/>
        <w:rPr>
          <w:color w:val="000000" w:themeColor="text1"/>
          <w:szCs w:val="18"/>
        </w:rPr>
      </w:pPr>
      <w:r w:rsidRPr="00080021">
        <w:rPr>
          <w:color w:val="000000" w:themeColor="text1"/>
          <w:szCs w:val="18"/>
        </w:rPr>
        <w:t>Program Director</w:t>
      </w:r>
    </w:p>
    <w:p w14:paraId="76BEBF39" w14:textId="24154067" w:rsidR="005C71C4" w:rsidRPr="00080021" w:rsidRDefault="005C71C4" w:rsidP="0023175F">
      <w:pPr>
        <w:shd w:val="clear" w:color="auto" w:fill="FFFFFF"/>
        <w:ind w:left="120"/>
        <w:jc w:val="both"/>
        <w:rPr>
          <w:color w:val="000000" w:themeColor="text1"/>
          <w:szCs w:val="18"/>
        </w:rPr>
      </w:pPr>
      <w:r w:rsidRPr="00080021">
        <w:rPr>
          <w:color w:val="000000" w:themeColor="text1"/>
          <w:szCs w:val="18"/>
        </w:rPr>
        <w:t>Research Education, Training</w:t>
      </w:r>
      <w:r w:rsidR="00793B48">
        <w:rPr>
          <w:color w:val="000000" w:themeColor="text1"/>
          <w:szCs w:val="18"/>
        </w:rPr>
        <w:t xml:space="preserve"> and</w:t>
      </w:r>
      <w:r w:rsidRPr="00080021">
        <w:rPr>
          <w:color w:val="000000" w:themeColor="text1"/>
          <w:szCs w:val="18"/>
        </w:rPr>
        <w:t xml:space="preserve"> Career Development</w:t>
      </w:r>
    </w:p>
    <w:p w14:paraId="0C811A61" w14:textId="28A806D6" w:rsidR="005C71C4" w:rsidRPr="00080021" w:rsidRDefault="005C71C4" w:rsidP="0023175F">
      <w:pPr>
        <w:shd w:val="clear" w:color="auto" w:fill="FFFFFF"/>
        <w:ind w:left="120"/>
        <w:jc w:val="both"/>
        <w:rPr>
          <w:color w:val="000000" w:themeColor="text1"/>
          <w:szCs w:val="18"/>
        </w:rPr>
      </w:pPr>
      <w:r w:rsidRPr="00080021">
        <w:rPr>
          <w:color w:val="000000" w:themeColor="text1"/>
          <w:szCs w:val="18"/>
          <w:shd w:val="clear" w:color="auto" w:fill="FFFFFF"/>
        </w:rPr>
        <w:t xml:space="preserve">Clinical </w:t>
      </w:r>
      <w:r w:rsidR="00793B48">
        <w:rPr>
          <w:color w:val="000000" w:themeColor="text1"/>
          <w:szCs w:val="18"/>
          <w:shd w:val="clear" w:color="auto" w:fill="FFFFFF"/>
        </w:rPr>
        <w:t>and</w:t>
      </w:r>
      <w:r w:rsidRPr="00080021">
        <w:rPr>
          <w:color w:val="000000" w:themeColor="text1"/>
          <w:szCs w:val="18"/>
          <w:shd w:val="clear" w:color="auto" w:fill="FFFFFF"/>
        </w:rPr>
        <w:t xml:space="preserve"> Translational Science</w:t>
      </w:r>
      <w:r w:rsidR="00793B48">
        <w:rPr>
          <w:color w:val="000000" w:themeColor="text1"/>
          <w:szCs w:val="18"/>
          <w:shd w:val="clear" w:color="auto" w:fill="FFFFFF"/>
        </w:rPr>
        <w:t xml:space="preserve"> Institute</w:t>
      </w:r>
    </w:p>
    <w:p w14:paraId="23D3F2CE" w14:textId="299D242A" w:rsidR="005C71C4" w:rsidRPr="00080021" w:rsidRDefault="005C71C4" w:rsidP="0023175F">
      <w:pPr>
        <w:shd w:val="clear" w:color="auto" w:fill="FFFFFF"/>
        <w:ind w:left="120"/>
        <w:jc w:val="both"/>
        <w:rPr>
          <w:color w:val="000000" w:themeColor="text1"/>
          <w:szCs w:val="18"/>
        </w:rPr>
      </w:pPr>
      <w:r w:rsidRPr="00080021">
        <w:rPr>
          <w:color w:val="000000" w:themeColor="text1"/>
          <w:szCs w:val="18"/>
        </w:rPr>
        <w:t>Ste. 260 Prior Hall, 376 W. 10th Avenue, Columbus, OH 43210</w:t>
      </w:r>
    </w:p>
    <w:p w14:paraId="07FF95D2" w14:textId="387CB90D" w:rsidR="005C71C4" w:rsidRPr="00080021" w:rsidRDefault="005C71C4" w:rsidP="0023175F">
      <w:pPr>
        <w:shd w:val="clear" w:color="auto" w:fill="FFFFFF"/>
        <w:ind w:left="120"/>
        <w:jc w:val="both"/>
        <w:rPr>
          <w:color w:val="000000" w:themeColor="text1"/>
          <w:szCs w:val="18"/>
        </w:rPr>
      </w:pPr>
      <w:r w:rsidRPr="00080021">
        <w:rPr>
          <w:color w:val="000000" w:themeColor="text1"/>
          <w:szCs w:val="18"/>
        </w:rPr>
        <w:t>614-685-5972 Office</w:t>
      </w:r>
    </w:p>
    <w:p w14:paraId="378D1326" w14:textId="21545D57" w:rsidR="005C71C4" w:rsidRPr="005C71C4" w:rsidRDefault="005C71C4" w:rsidP="0023175F">
      <w:pPr>
        <w:shd w:val="clear" w:color="auto" w:fill="FFFFFF"/>
        <w:ind w:left="120"/>
        <w:jc w:val="both"/>
        <w:rPr>
          <w:color w:val="333333"/>
          <w:szCs w:val="18"/>
        </w:rPr>
      </w:pPr>
      <w:hyperlink r:id="rId18" w:history="1">
        <w:r w:rsidRPr="005C71C4">
          <w:rPr>
            <w:rStyle w:val="Hyperlink"/>
            <w:color w:val="0000FF"/>
            <w:szCs w:val="18"/>
            <w:shd w:val="clear" w:color="auto" w:fill="FFFFFF"/>
          </w:rPr>
          <w:t>stuart.hobbs@osumc.edu</w:t>
        </w:r>
      </w:hyperlink>
      <w:r w:rsidRPr="005C71C4">
        <w:rPr>
          <w:color w:val="333333"/>
          <w:szCs w:val="18"/>
        </w:rPr>
        <w:tab/>
      </w:r>
      <w:hyperlink r:id="rId19" w:history="1">
        <w:r w:rsidRPr="005C71C4">
          <w:rPr>
            <w:rStyle w:val="Hyperlink"/>
            <w:color w:val="0000FF"/>
            <w:szCs w:val="18"/>
            <w:shd w:val="clear" w:color="auto" w:fill="FFFFFF"/>
          </w:rPr>
          <w:t>ccts.osu.edu</w:t>
        </w:r>
      </w:hyperlink>
    </w:p>
    <w:p w14:paraId="6FAFF868" w14:textId="2744E930" w:rsidR="005C71C4" w:rsidRPr="005C71C4" w:rsidRDefault="005C71C4" w:rsidP="005C71C4">
      <w:pPr>
        <w:shd w:val="clear" w:color="auto" w:fill="FFFFFF"/>
        <w:ind w:left="120"/>
        <w:rPr>
          <w:color w:val="333333"/>
          <w:szCs w:val="18"/>
        </w:rPr>
      </w:pPr>
    </w:p>
    <w:p w14:paraId="4CABBE69" w14:textId="5B1F8293" w:rsidR="001567BB" w:rsidRPr="004418FE" w:rsidRDefault="001567BB" w:rsidP="006D227C">
      <w:pPr>
        <w:pStyle w:val="BodyText"/>
        <w:ind w:left="180"/>
        <w:jc w:val="both"/>
        <w:rPr>
          <w:b/>
          <w:color w:val="000000" w:themeColor="text1"/>
          <w:sz w:val="28"/>
          <w:szCs w:val="28"/>
        </w:rPr>
      </w:pPr>
      <w:r w:rsidRPr="004418FE">
        <w:rPr>
          <w:b/>
          <w:color w:val="000000" w:themeColor="text1"/>
          <w:sz w:val="28"/>
          <w:szCs w:val="28"/>
        </w:rPr>
        <w:t>Program Directors</w:t>
      </w:r>
    </w:p>
    <w:p w14:paraId="774C37F7" w14:textId="2185FC94" w:rsidR="00E13AD4" w:rsidRDefault="00D54595" w:rsidP="006D227C">
      <w:pPr>
        <w:spacing w:before="120"/>
        <w:ind w:left="180"/>
        <w:jc w:val="both"/>
      </w:pPr>
      <w:r>
        <w:t>Lang Li</w:t>
      </w:r>
      <w:r w:rsidR="00E13AD4">
        <w:t>, PhD</w:t>
      </w:r>
    </w:p>
    <w:p w14:paraId="58738886" w14:textId="20945655" w:rsidR="00D54595" w:rsidRDefault="00E13AD4" w:rsidP="006D227C">
      <w:pPr>
        <w:ind w:left="180"/>
        <w:jc w:val="both"/>
      </w:pPr>
      <w:r>
        <w:t>Professor</w:t>
      </w:r>
      <w:r w:rsidR="00325E4D">
        <w:t xml:space="preserve"> </w:t>
      </w:r>
      <w:r w:rsidR="00D54595">
        <w:t>and Chair</w:t>
      </w:r>
    </w:p>
    <w:p w14:paraId="4EACE557" w14:textId="77777777" w:rsidR="00D54595" w:rsidRDefault="00D54595" w:rsidP="006D227C">
      <w:pPr>
        <w:ind w:left="180"/>
        <w:jc w:val="both"/>
      </w:pPr>
      <w:r>
        <w:t>Department of Biomedical Informatics</w:t>
      </w:r>
    </w:p>
    <w:p w14:paraId="420C02C1" w14:textId="64313436" w:rsidR="00E13AD4" w:rsidRDefault="00E13AD4" w:rsidP="006D227C">
      <w:pPr>
        <w:ind w:left="180"/>
        <w:jc w:val="both"/>
      </w:pPr>
      <w:r>
        <w:t>College of Medicine</w:t>
      </w:r>
    </w:p>
    <w:p w14:paraId="7BC3A574" w14:textId="66D6900C" w:rsidR="00E13AD4" w:rsidRDefault="00D54595" w:rsidP="006D227C">
      <w:pPr>
        <w:ind w:left="180"/>
        <w:jc w:val="both"/>
      </w:pPr>
      <w:hyperlink r:id="rId20" w:history="1">
        <w:r w:rsidRPr="007650F7">
          <w:rPr>
            <w:rStyle w:val="Hyperlink"/>
          </w:rPr>
          <w:t>Lang.Li@osumc.edu</w:t>
        </w:r>
      </w:hyperlink>
    </w:p>
    <w:p w14:paraId="1672287A" w14:textId="77777777" w:rsidR="00D54595" w:rsidRDefault="00D54595" w:rsidP="006D227C">
      <w:pPr>
        <w:ind w:left="180"/>
        <w:jc w:val="both"/>
      </w:pPr>
    </w:p>
    <w:p w14:paraId="2B4021A7" w14:textId="6923C695" w:rsidR="00E13AD4" w:rsidRDefault="00D54595" w:rsidP="006D227C">
      <w:pPr>
        <w:ind w:left="180"/>
        <w:jc w:val="both"/>
      </w:pPr>
      <w:r>
        <w:t>Kellie Archer, PhD</w:t>
      </w:r>
    </w:p>
    <w:p w14:paraId="62221149" w14:textId="39C469C9" w:rsidR="00D54595" w:rsidRDefault="00D54595" w:rsidP="006D227C">
      <w:pPr>
        <w:ind w:left="180"/>
        <w:jc w:val="both"/>
      </w:pPr>
      <w:r>
        <w:t>Professor and Ch</w:t>
      </w:r>
      <w:r w:rsidR="006E51FC">
        <w:t>air</w:t>
      </w:r>
      <w:r>
        <w:t>,</w:t>
      </w:r>
    </w:p>
    <w:p w14:paraId="671BDC1F" w14:textId="2622D489" w:rsidR="00D54595" w:rsidRDefault="00D54595" w:rsidP="006D227C">
      <w:pPr>
        <w:ind w:left="180"/>
        <w:jc w:val="both"/>
      </w:pPr>
      <w:r>
        <w:t>Division of Biostatistics</w:t>
      </w:r>
    </w:p>
    <w:p w14:paraId="3D5BF0CB" w14:textId="2391D000" w:rsidR="00D54595" w:rsidRDefault="00D54595" w:rsidP="006D227C">
      <w:pPr>
        <w:ind w:left="180"/>
        <w:jc w:val="both"/>
      </w:pPr>
      <w:r>
        <w:t>College of Public Health</w:t>
      </w:r>
    </w:p>
    <w:p w14:paraId="1D0BCAB9" w14:textId="70838C93" w:rsidR="00B53847" w:rsidRDefault="00D54595" w:rsidP="006D227C">
      <w:pPr>
        <w:ind w:left="180"/>
        <w:jc w:val="both"/>
      </w:pPr>
      <w:hyperlink r:id="rId21" w:history="1">
        <w:r w:rsidRPr="007650F7">
          <w:rPr>
            <w:rStyle w:val="Hyperlink"/>
          </w:rPr>
          <w:t>archer.43@osu.edu</w:t>
        </w:r>
      </w:hyperlink>
    </w:p>
    <w:p w14:paraId="2E883E93" w14:textId="77777777" w:rsidR="00D54595" w:rsidRDefault="00D54595" w:rsidP="006D227C">
      <w:pPr>
        <w:ind w:left="180"/>
        <w:jc w:val="both"/>
      </w:pPr>
    </w:p>
    <w:p w14:paraId="4F51CF16" w14:textId="60408858" w:rsidR="00277D2C" w:rsidRPr="00277D2C" w:rsidRDefault="00277D2C" w:rsidP="006D227C">
      <w:pPr>
        <w:ind w:left="180"/>
        <w:jc w:val="both"/>
        <w:rPr>
          <w:rStyle w:val="Hyperlink"/>
          <w:color w:val="000000" w:themeColor="text1"/>
          <w:u w:val="none"/>
        </w:rPr>
      </w:pPr>
      <w:r w:rsidRPr="00277D2C">
        <w:rPr>
          <w:rStyle w:val="Hyperlink"/>
          <w:color w:val="000000" w:themeColor="text1"/>
          <w:u w:val="none"/>
        </w:rPr>
        <w:t>Mitch Phelps, PhD</w:t>
      </w:r>
    </w:p>
    <w:p w14:paraId="03935B23" w14:textId="1B5D3DD0" w:rsidR="00277D2C" w:rsidRPr="00277D2C" w:rsidRDefault="00277D2C" w:rsidP="006D227C">
      <w:pPr>
        <w:ind w:left="180"/>
        <w:jc w:val="both"/>
        <w:rPr>
          <w:rStyle w:val="Hyperlink"/>
          <w:color w:val="000000" w:themeColor="text1"/>
          <w:u w:val="none"/>
        </w:rPr>
      </w:pPr>
      <w:r w:rsidRPr="00277D2C">
        <w:rPr>
          <w:rStyle w:val="Hyperlink"/>
          <w:color w:val="000000" w:themeColor="text1"/>
          <w:u w:val="none"/>
        </w:rPr>
        <w:t>Professor</w:t>
      </w:r>
    </w:p>
    <w:p w14:paraId="305200DE" w14:textId="54F812A6" w:rsidR="00277D2C" w:rsidRPr="00277D2C" w:rsidRDefault="00277D2C" w:rsidP="006D227C">
      <w:pPr>
        <w:ind w:left="180"/>
        <w:jc w:val="both"/>
        <w:rPr>
          <w:rStyle w:val="Hyperlink"/>
          <w:color w:val="000000" w:themeColor="text1"/>
          <w:u w:val="none"/>
        </w:rPr>
      </w:pPr>
      <w:r w:rsidRPr="00277D2C">
        <w:rPr>
          <w:rStyle w:val="Hyperlink"/>
          <w:color w:val="000000" w:themeColor="text1"/>
          <w:u w:val="none"/>
        </w:rPr>
        <w:t>College of Pharmacy</w:t>
      </w:r>
    </w:p>
    <w:p w14:paraId="486459C7" w14:textId="7CDD429F" w:rsidR="005F27F7" w:rsidRPr="00277D2C" w:rsidRDefault="00277D2C" w:rsidP="006D227C">
      <w:pPr>
        <w:ind w:left="180"/>
        <w:jc w:val="both"/>
        <w:rPr>
          <w:color w:val="0000FF" w:themeColor="hyperlink"/>
          <w:u w:val="single"/>
        </w:rPr>
      </w:pPr>
      <w:r w:rsidRPr="00277D2C">
        <w:rPr>
          <w:rStyle w:val="Hyperlink"/>
        </w:rPr>
        <w:t>phelps.32@osu.edu</w:t>
      </w:r>
    </w:p>
    <w:p w14:paraId="206E7FFC" w14:textId="77777777" w:rsidR="005F27F7" w:rsidRDefault="005F27F7" w:rsidP="00DE0DD8">
      <w:pPr>
        <w:jc w:val="both"/>
      </w:pPr>
    </w:p>
    <w:p w14:paraId="54823252" w14:textId="0CBF2C1B" w:rsidR="006D223F" w:rsidRPr="00DE0DD8" w:rsidRDefault="006D223F" w:rsidP="00DE0DD8">
      <w:pPr>
        <w:jc w:val="both"/>
      </w:pPr>
      <w:r>
        <w:rPr>
          <w:b/>
        </w:rPr>
        <w:br w:type="page"/>
      </w:r>
    </w:p>
    <w:p w14:paraId="02C594A6" w14:textId="77777777" w:rsidR="00013F13" w:rsidRPr="00703683" w:rsidRDefault="00013F13" w:rsidP="00013F1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0790"/>
      </w:tblGrid>
      <w:tr w:rsidR="00013F13" w:rsidRPr="00703683" w14:paraId="303D5CED" w14:textId="77777777" w:rsidTr="006057BC">
        <w:trPr>
          <w:trHeight w:hRule="exact" w:val="432"/>
        </w:trPr>
        <w:tc>
          <w:tcPr>
            <w:tcW w:w="11016" w:type="dxa"/>
            <w:shd w:val="clear" w:color="auto" w:fill="FFFFFF" w:themeFill="background1"/>
            <w:vAlign w:val="center"/>
          </w:tcPr>
          <w:p w14:paraId="5983CC31" w14:textId="70DFDAAA" w:rsidR="00013F13" w:rsidRPr="006057BC" w:rsidRDefault="00013F13" w:rsidP="00DA6372">
            <w:pPr>
              <w:rPr>
                <w:b/>
                <w:color w:val="000000" w:themeColor="text1"/>
              </w:rPr>
            </w:pPr>
            <w:r w:rsidRPr="006057BC">
              <w:rPr>
                <w:b/>
                <w:color w:val="000000" w:themeColor="text1"/>
              </w:rPr>
              <w:t>Signature: Applicant</w:t>
            </w:r>
          </w:p>
        </w:tc>
      </w:tr>
    </w:tbl>
    <w:p w14:paraId="3D22C3DE" w14:textId="77777777" w:rsidR="00013F13" w:rsidRPr="00703683" w:rsidRDefault="00013F13" w:rsidP="00013F13">
      <w:pPr>
        <w:rPr>
          <w:b/>
        </w:rPr>
      </w:pPr>
    </w:p>
    <w:p w14:paraId="79C0F855" w14:textId="5D37F8EE" w:rsidR="00013F13" w:rsidRPr="00703683" w:rsidRDefault="00013F13" w:rsidP="00013F13">
      <w:pPr>
        <w:spacing w:after="120"/>
      </w:pPr>
      <w:r w:rsidRPr="00703683">
        <w:t>I certify that the statements herein are true and complete to the best of my knowledge and that I will comply with all applicable CTS</w:t>
      </w:r>
      <w:r w:rsidR="00277D2C">
        <w:t>I</w:t>
      </w:r>
      <w:r w:rsidRPr="00703683">
        <w:t xml:space="preserve"> terms and conditions governing my potential appointment. I am aware that any false, fictitious, or fraudulent statements or claims may subject me to criminal, civil, or administrative penalties.</w:t>
      </w:r>
    </w:p>
    <w:p w14:paraId="7B03C92A" w14:textId="77777777" w:rsidR="00013F13" w:rsidRPr="00703683" w:rsidRDefault="00013F13" w:rsidP="00013F13">
      <w:pPr>
        <w:spacing w:after="120"/>
      </w:pPr>
    </w:p>
    <w:p w14:paraId="5B494CDD" w14:textId="77777777" w:rsidR="00013F13" w:rsidRPr="00703683" w:rsidRDefault="00013F13" w:rsidP="00013F13">
      <w:pPr>
        <w:jc w:val="both"/>
      </w:pPr>
      <w:r>
        <w:t>___________</w:t>
      </w:r>
      <w:r w:rsidRPr="00703683">
        <w:t>_____________________________</w:t>
      </w:r>
      <w:r w:rsidRPr="00703683">
        <w:tab/>
      </w:r>
      <w:r w:rsidRPr="00703683">
        <w:tab/>
        <w:t>____________________________</w:t>
      </w:r>
    </w:p>
    <w:p w14:paraId="261696D3" w14:textId="77777777" w:rsidR="00013F13" w:rsidRPr="00703683" w:rsidRDefault="00013F13" w:rsidP="00013F13">
      <w:r w:rsidRPr="00703683">
        <w:t>Applicant’s signature</w:t>
      </w:r>
      <w:r w:rsidRPr="00703683">
        <w:tab/>
      </w:r>
      <w:r w:rsidRPr="00703683">
        <w:tab/>
      </w:r>
      <w:r w:rsidRPr="00703683">
        <w:tab/>
      </w:r>
      <w:r w:rsidRPr="00703683">
        <w:tab/>
      </w:r>
      <w:r w:rsidRPr="00703683">
        <w:tab/>
      </w:r>
      <w:r w:rsidRPr="00703683">
        <w:tab/>
      </w:r>
      <w:r w:rsidRPr="00703683">
        <w:tab/>
        <w:t>Date</w:t>
      </w:r>
    </w:p>
    <w:p w14:paraId="4BA4DCA4" w14:textId="77777777" w:rsidR="00013F13" w:rsidRPr="00703683" w:rsidRDefault="00013F13" w:rsidP="00013F13"/>
    <w:p w14:paraId="0EB15E11" w14:textId="7F962BDB" w:rsidR="00A673C1" w:rsidRDefault="00A673C1">
      <w:r>
        <w:br w:type="page"/>
      </w:r>
    </w:p>
    <w:p w14:paraId="2CB64DC7" w14:textId="07FC92BE" w:rsidR="001A7D64" w:rsidRDefault="001A7D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576"/>
      </w:tblGrid>
      <w:tr w:rsidR="001A7D64" w:rsidRPr="00703683" w14:paraId="2D43C6EC" w14:textId="77777777" w:rsidTr="006057BC">
        <w:trPr>
          <w:trHeight w:hRule="exact" w:val="432"/>
        </w:trPr>
        <w:tc>
          <w:tcPr>
            <w:tcW w:w="9576" w:type="dxa"/>
            <w:shd w:val="clear" w:color="auto" w:fill="FFFFFF" w:themeFill="background1"/>
            <w:vAlign w:val="center"/>
          </w:tcPr>
          <w:p w14:paraId="03785ECF" w14:textId="5611B3FD" w:rsidR="001A7D64" w:rsidRPr="006057BC" w:rsidRDefault="001A7D64" w:rsidP="00DA6372">
            <w:pPr>
              <w:tabs>
                <w:tab w:val="left" w:pos="2655"/>
              </w:tabs>
              <w:rPr>
                <w:b/>
                <w:bCs/>
                <w:color w:val="000000" w:themeColor="text1"/>
              </w:rPr>
            </w:pPr>
            <w:r w:rsidRPr="006057BC">
              <w:rPr>
                <w:b/>
                <w:bCs/>
                <w:color w:val="000000" w:themeColor="text1"/>
              </w:rPr>
              <w:t xml:space="preserve">Appendix 1. </w:t>
            </w:r>
            <w:r w:rsidR="0078536B" w:rsidRPr="006057BC">
              <w:rPr>
                <w:b/>
                <w:bCs/>
                <w:color w:val="000000" w:themeColor="text1"/>
              </w:rPr>
              <w:t xml:space="preserve">Definitions: Clinical </w:t>
            </w:r>
            <w:r w:rsidR="00D94705" w:rsidRPr="006057BC">
              <w:rPr>
                <w:b/>
                <w:bCs/>
                <w:color w:val="000000" w:themeColor="text1"/>
              </w:rPr>
              <w:t>and</w:t>
            </w:r>
            <w:r w:rsidR="0078536B" w:rsidRPr="006057BC">
              <w:rPr>
                <w:b/>
                <w:bCs/>
                <w:color w:val="000000" w:themeColor="text1"/>
              </w:rPr>
              <w:t xml:space="preserve"> Translational Re</w:t>
            </w:r>
            <w:r w:rsidR="00B86BC0" w:rsidRPr="006057BC">
              <w:rPr>
                <w:b/>
                <w:bCs/>
                <w:color w:val="000000" w:themeColor="text1"/>
              </w:rPr>
              <w:t>se</w:t>
            </w:r>
            <w:r w:rsidR="0078536B" w:rsidRPr="006057BC">
              <w:rPr>
                <w:b/>
                <w:bCs/>
                <w:color w:val="000000" w:themeColor="text1"/>
              </w:rPr>
              <w:t>arch</w:t>
            </w:r>
          </w:p>
          <w:p w14:paraId="3BD9CABF" w14:textId="77777777" w:rsidR="001A7D64" w:rsidRPr="006057BC" w:rsidRDefault="001A7D64" w:rsidP="00DA6372">
            <w:pPr>
              <w:pStyle w:val="Default"/>
              <w:rPr>
                <w:b/>
                <w:color w:val="000000" w:themeColor="text1"/>
                <w:sz w:val="22"/>
                <w:szCs w:val="22"/>
              </w:rPr>
            </w:pPr>
          </w:p>
        </w:tc>
      </w:tr>
    </w:tbl>
    <w:p w14:paraId="1C3314CB" w14:textId="77777777" w:rsidR="001A7D64" w:rsidRPr="00F33BBB" w:rsidRDefault="001A7D64" w:rsidP="001A7D64">
      <w:pPr>
        <w:pStyle w:val="Default"/>
        <w:rPr>
          <w:szCs w:val="22"/>
        </w:rPr>
      </w:pPr>
    </w:p>
    <w:p w14:paraId="6EB1670A" w14:textId="77777777" w:rsidR="001A7D64" w:rsidRPr="00F33BBB" w:rsidRDefault="001A7D64" w:rsidP="001A7D64">
      <w:pPr>
        <w:tabs>
          <w:tab w:val="left" w:pos="2655"/>
        </w:tabs>
        <w:rPr>
          <w:b/>
          <w:bCs/>
          <w:color w:val="000000" w:themeColor="text1"/>
          <w:szCs w:val="20"/>
        </w:rPr>
      </w:pPr>
      <w:r w:rsidRPr="00F33BBB">
        <w:rPr>
          <w:b/>
          <w:bCs/>
          <w:color w:val="000000" w:themeColor="text1"/>
          <w:szCs w:val="20"/>
        </w:rPr>
        <w:t>Before you apply, please note the following information.</w:t>
      </w:r>
    </w:p>
    <w:p w14:paraId="26CAECC9" w14:textId="77777777" w:rsidR="001A7D64" w:rsidRDefault="001A7D64" w:rsidP="001A7D64">
      <w:pPr>
        <w:tabs>
          <w:tab w:val="left" w:pos="2655"/>
        </w:tabs>
        <w:rPr>
          <w:b/>
          <w:bCs/>
          <w:color w:val="000000" w:themeColor="text1"/>
          <w:sz w:val="20"/>
          <w:szCs w:val="20"/>
        </w:rPr>
      </w:pPr>
    </w:p>
    <w:p w14:paraId="51EAA220" w14:textId="77777777" w:rsidR="001A7D64" w:rsidRPr="00F33BBB" w:rsidRDefault="001A7D64" w:rsidP="001A7D64">
      <w:pPr>
        <w:tabs>
          <w:tab w:val="left" w:pos="2655"/>
        </w:tabs>
        <w:rPr>
          <w:b/>
          <w:sz w:val="20"/>
          <w:szCs w:val="20"/>
        </w:rPr>
      </w:pPr>
      <w:r w:rsidRPr="00F33BBB">
        <w:rPr>
          <w:b/>
          <w:sz w:val="20"/>
          <w:szCs w:val="20"/>
        </w:rPr>
        <w:t xml:space="preserve">CLINICAL RESEARCH AND CLINICAL TRIALS </w:t>
      </w:r>
    </w:p>
    <w:p w14:paraId="315A8DED" w14:textId="77777777" w:rsidR="001A7D64" w:rsidRPr="00933FF9" w:rsidRDefault="001A7D64" w:rsidP="001A7D64">
      <w:pPr>
        <w:tabs>
          <w:tab w:val="left" w:pos="2655"/>
        </w:tabs>
        <w:rPr>
          <w:b/>
          <w:bCs/>
          <w:color w:val="000000" w:themeColor="text1"/>
          <w:sz w:val="20"/>
          <w:szCs w:val="20"/>
        </w:rPr>
      </w:pPr>
    </w:p>
    <w:p w14:paraId="7A0390F0" w14:textId="0874023E" w:rsidR="001A7D64" w:rsidRPr="00933FF9" w:rsidRDefault="001A7D64" w:rsidP="001A7D64">
      <w:pPr>
        <w:rPr>
          <w:sz w:val="20"/>
          <w:szCs w:val="20"/>
        </w:rPr>
      </w:pPr>
      <w:r w:rsidRPr="00933FF9">
        <w:rPr>
          <w:sz w:val="20"/>
          <w:szCs w:val="20"/>
        </w:rPr>
        <w:t xml:space="preserve">Per regulations, Ruth L. Kirschstein </w:t>
      </w:r>
      <w:r w:rsidR="00F45DC0">
        <w:rPr>
          <w:sz w:val="20"/>
          <w:szCs w:val="20"/>
        </w:rPr>
        <w:t>T32</w:t>
      </w:r>
      <w:r w:rsidRPr="00933FF9">
        <w:rPr>
          <w:sz w:val="20"/>
          <w:szCs w:val="20"/>
        </w:rPr>
        <w:t xml:space="preserve"> awards fund clinical research, per the following definitions.</w:t>
      </w:r>
    </w:p>
    <w:p w14:paraId="75DC5134" w14:textId="77777777" w:rsidR="001A7D64" w:rsidRPr="00933FF9" w:rsidRDefault="001A7D64" w:rsidP="001A7D64">
      <w:pPr>
        <w:rPr>
          <w:sz w:val="20"/>
          <w:szCs w:val="20"/>
        </w:rPr>
      </w:pPr>
    </w:p>
    <w:p w14:paraId="20242836" w14:textId="77777777" w:rsidR="001A7D64" w:rsidRPr="00933FF9" w:rsidRDefault="001A7D64" w:rsidP="001A7D64">
      <w:pPr>
        <w:spacing w:after="120"/>
        <w:rPr>
          <w:sz w:val="20"/>
          <w:szCs w:val="20"/>
        </w:rPr>
      </w:pPr>
      <w:r w:rsidRPr="00933FF9">
        <w:rPr>
          <w:b/>
          <w:sz w:val="20"/>
          <w:szCs w:val="20"/>
        </w:rPr>
        <w:t>Clinical Research</w:t>
      </w:r>
      <w:r w:rsidRPr="00933FF9">
        <w:rPr>
          <w:rStyle w:val="FootnoteReference"/>
          <w:b/>
          <w:sz w:val="20"/>
          <w:szCs w:val="20"/>
        </w:rPr>
        <w:footnoteReference w:id="2"/>
      </w:r>
      <w:r w:rsidRPr="00933FF9">
        <w:rPr>
          <w:sz w:val="20"/>
          <w:szCs w:val="20"/>
        </w:rPr>
        <w:t>: Research with human subjects that is:</w:t>
      </w:r>
    </w:p>
    <w:p w14:paraId="26275DE2" w14:textId="77777777" w:rsidR="001A7D64" w:rsidRPr="00933FF9" w:rsidRDefault="001A7D64" w:rsidP="001A7D64">
      <w:pPr>
        <w:ind w:left="432"/>
        <w:rPr>
          <w:sz w:val="20"/>
          <w:szCs w:val="20"/>
        </w:rPr>
      </w:pPr>
      <w:r w:rsidRPr="00933FF9">
        <w:rPr>
          <w:sz w:val="20"/>
          <w:szCs w:val="20"/>
        </w:rPr>
        <w:t>1) Patient-oriented research. Research conducted with human subjects (or on material of human origin such as tissues, specimens, and cognitive phenomena) for which an investigator (or colleague) directly interacts with human subjects. Excluded from this definition are in vitro studies that utilize human tissues that cannot be linked to a living individual. It includes: (a) mechanisms of human disease, (b), therapeutic interventions, (c) clinical trials, or (d) development of new technologies.</w:t>
      </w:r>
    </w:p>
    <w:p w14:paraId="4F497EC4" w14:textId="77777777" w:rsidR="001A7D64" w:rsidRPr="00933FF9" w:rsidRDefault="001A7D64" w:rsidP="001A7D64">
      <w:pPr>
        <w:ind w:left="432"/>
        <w:rPr>
          <w:sz w:val="20"/>
          <w:szCs w:val="20"/>
        </w:rPr>
      </w:pPr>
    </w:p>
    <w:p w14:paraId="519112F9" w14:textId="77777777" w:rsidR="001A7D64" w:rsidRPr="00933FF9" w:rsidRDefault="001A7D64" w:rsidP="001A7D64">
      <w:pPr>
        <w:ind w:left="432"/>
        <w:rPr>
          <w:sz w:val="20"/>
          <w:szCs w:val="20"/>
        </w:rPr>
      </w:pPr>
      <w:r w:rsidRPr="00933FF9">
        <w:rPr>
          <w:sz w:val="20"/>
          <w:szCs w:val="20"/>
        </w:rPr>
        <w:t>2) Epidemiological and behavioral studies.</w:t>
      </w:r>
    </w:p>
    <w:p w14:paraId="4591B844" w14:textId="77777777" w:rsidR="001A7D64" w:rsidRPr="00933FF9" w:rsidRDefault="001A7D64" w:rsidP="001A7D64">
      <w:pPr>
        <w:ind w:left="432"/>
        <w:rPr>
          <w:sz w:val="20"/>
          <w:szCs w:val="20"/>
        </w:rPr>
      </w:pPr>
    </w:p>
    <w:p w14:paraId="0256F26E" w14:textId="77777777" w:rsidR="001A7D64" w:rsidRPr="00933FF9" w:rsidRDefault="001A7D64" w:rsidP="001A7D64">
      <w:pPr>
        <w:ind w:left="432"/>
        <w:rPr>
          <w:sz w:val="20"/>
          <w:szCs w:val="20"/>
        </w:rPr>
      </w:pPr>
      <w:r w:rsidRPr="00933FF9">
        <w:rPr>
          <w:sz w:val="20"/>
          <w:szCs w:val="20"/>
        </w:rPr>
        <w:t>3) Outcomes research and health services research.</w:t>
      </w:r>
    </w:p>
    <w:p w14:paraId="5C9F24C0" w14:textId="77777777" w:rsidR="001A7D64" w:rsidRPr="00933FF9" w:rsidRDefault="001A7D64" w:rsidP="001A7D64">
      <w:pPr>
        <w:rPr>
          <w:sz w:val="20"/>
          <w:szCs w:val="20"/>
        </w:rPr>
      </w:pPr>
    </w:p>
    <w:p w14:paraId="6051BBD5" w14:textId="77777777" w:rsidR="001A7D64" w:rsidRPr="00933FF9" w:rsidRDefault="001A7D64" w:rsidP="001A7D64">
      <w:pPr>
        <w:rPr>
          <w:b/>
          <w:sz w:val="20"/>
          <w:szCs w:val="20"/>
        </w:rPr>
      </w:pPr>
      <w:r w:rsidRPr="00933FF9">
        <w:rPr>
          <w:b/>
          <w:sz w:val="20"/>
          <w:szCs w:val="20"/>
        </w:rPr>
        <w:t>Clinical Trial</w:t>
      </w:r>
      <w:r w:rsidRPr="00933FF9">
        <w:rPr>
          <w:rStyle w:val="FootnoteReference"/>
          <w:b/>
          <w:sz w:val="20"/>
          <w:szCs w:val="20"/>
        </w:rPr>
        <w:footnoteReference w:id="3"/>
      </w:r>
      <w:r w:rsidRPr="00933FF9">
        <w:rPr>
          <w:b/>
          <w:sz w:val="20"/>
          <w:szCs w:val="20"/>
        </w:rPr>
        <w:t xml:space="preserve">: </w:t>
      </w:r>
      <w:r w:rsidRPr="00933FF9">
        <w:rPr>
          <w:sz w:val="20"/>
          <w:szCs w:val="20"/>
        </w:rPr>
        <w:t>A research study in which one or more human subjects are prospectively assigned to one or more interventions (which may include placebo or other control) to evaluate the effects of those interventions on health-related biomedical or behavioral outcomes.</w:t>
      </w:r>
    </w:p>
    <w:p w14:paraId="2941FBA2" w14:textId="77777777" w:rsidR="00B95041" w:rsidRDefault="00B95041" w:rsidP="001A7D64">
      <w:pPr>
        <w:rPr>
          <w:sz w:val="20"/>
          <w:szCs w:val="20"/>
        </w:rPr>
      </w:pPr>
    </w:p>
    <w:p w14:paraId="55CF8108" w14:textId="77777777" w:rsidR="00B95041" w:rsidRDefault="00B95041" w:rsidP="001A7D64">
      <w:pPr>
        <w:rPr>
          <w:sz w:val="20"/>
          <w:szCs w:val="20"/>
        </w:rPr>
      </w:pPr>
    </w:p>
    <w:p w14:paraId="55941D4D" w14:textId="70831BC9" w:rsidR="00B95041" w:rsidRDefault="00B95041" w:rsidP="00B95041">
      <w:pPr>
        <w:jc w:val="center"/>
        <w:rPr>
          <w:sz w:val="20"/>
          <w:szCs w:val="20"/>
        </w:rPr>
      </w:pPr>
      <w:r w:rsidRPr="00B95041">
        <w:rPr>
          <w:noProof/>
          <w:sz w:val="20"/>
          <w:szCs w:val="20"/>
          <w:lang w:bidi="ar-SA"/>
        </w:rPr>
        <w:drawing>
          <wp:inline distT="0" distB="0" distL="0" distR="0" wp14:anchorId="70CDD232" wp14:editId="373699BD">
            <wp:extent cx="3638549" cy="1794107"/>
            <wp:effectExtent l="0" t="0" r="635" b="0"/>
            <wp:docPr id="2" name="Picture 2" descr="NIH Clinical Trial and what it co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IH Clinical Trial and what it covers"/>
                    <pic:cNvPicPr/>
                  </pic:nvPicPr>
                  <pic:blipFill>
                    <a:blip r:embed="rId22"/>
                    <a:stretch>
                      <a:fillRect/>
                    </a:stretch>
                  </pic:blipFill>
                  <pic:spPr>
                    <a:xfrm>
                      <a:off x="0" y="0"/>
                      <a:ext cx="3652084" cy="1800781"/>
                    </a:xfrm>
                    <a:prstGeom prst="rect">
                      <a:avLst/>
                    </a:prstGeom>
                  </pic:spPr>
                </pic:pic>
              </a:graphicData>
            </a:graphic>
          </wp:inline>
        </w:drawing>
      </w:r>
    </w:p>
    <w:p w14:paraId="0C40FC12" w14:textId="77777777" w:rsidR="00B95041" w:rsidRDefault="00B95041" w:rsidP="001A7D64">
      <w:pPr>
        <w:rPr>
          <w:sz w:val="20"/>
          <w:szCs w:val="20"/>
        </w:rPr>
      </w:pPr>
    </w:p>
    <w:p w14:paraId="29C08CCD" w14:textId="77777777" w:rsidR="00B95041" w:rsidRPr="00B95041" w:rsidRDefault="00B95041" w:rsidP="00B95041">
      <w:pPr>
        <w:rPr>
          <w:sz w:val="20"/>
          <w:szCs w:val="20"/>
        </w:rPr>
      </w:pPr>
      <w:r w:rsidRPr="00B95041">
        <w:rPr>
          <w:sz w:val="20"/>
          <w:szCs w:val="20"/>
        </w:rPr>
        <w:t>Use the following four questions to determine the difference between a clinical study and a clinical trial:</w:t>
      </w:r>
    </w:p>
    <w:p w14:paraId="5AE66086" w14:textId="77777777" w:rsidR="00B95041" w:rsidRPr="00B95041" w:rsidRDefault="00B95041" w:rsidP="00B95041">
      <w:pPr>
        <w:rPr>
          <w:sz w:val="20"/>
          <w:szCs w:val="20"/>
        </w:rPr>
      </w:pPr>
    </w:p>
    <w:p w14:paraId="5311DC88" w14:textId="77777777" w:rsidR="00B95041" w:rsidRPr="00B95041" w:rsidRDefault="00B95041" w:rsidP="00A9541E">
      <w:pPr>
        <w:pStyle w:val="ListParagraph"/>
        <w:numPr>
          <w:ilvl w:val="0"/>
          <w:numId w:val="5"/>
        </w:numPr>
        <w:rPr>
          <w:sz w:val="20"/>
          <w:szCs w:val="20"/>
        </w:rPr>
      </w:pPr>
      <w:r w:rsidRPr="00B95041">
        <w:rPr>
          <w:sz w:val="20"/>
          <w:szCs w:val="20"/>
        </w:rPr>
        <w:t>Does the study involve human participants?</w:t>
      </w:r>
    </w:p>
    <w:p w14:paraId="6F461DCD" w14:textId="77777777" w:rsidR="00B95041" w:rsidRPr="00B95041" w:rsidRDefault="00B95041" w:rsidP="00A9541E">
      <w:pPr>
        <w:pStyle w:val="ListParagraph"/>
        <w:numPr>
          <w:ilvl w:val="0"/>
          <w:numId w:val="5"/>
        </w:numPr>
        <w:rPr>
          <w:sz w:val="20"/>
          <w:szCs w:val="20"/>
        </w:rPr>
      </w:pPr>
      <w:r w:rsidRPr="00B95041">
        <w:rPr>
          <w:sz w:val="20"/>
          <w:szCs w:val="20"/>
        </w:rPr>
        <w:t>Are the participants prospectively assigned to an intervention?</w:t>
      </w:r>
    </w:p>
    <w:p w14:paraId="6FF23DDA" w14:textId="77777777" w:rsidR="00B95041" w:rsidRPr="00B95041" w:rsidRDefault="00B95041" w:rsidP="00A9541E">
      <w:pPr>
        <w:pStyle w:val="ListParagraph"/>
        <w:numPr>
          <w:ilvl w:val="0"/>
          <w:numId w:val="5"/>
        </w:numPr>
        <w:rPr>
          <w:sz w:val="20"/>
          <w:szCs w:val="20"/>
        </w:rPr>
      </w:pPr>
      <w:r w:rsidRPr="00B95041">
        <w:rPr>
          <w:sz w:val="20"/>
          <w:szCs w:val="20"/>
        </w:rPr>
        <w:t>Is the study designed to evaluate the effect of the intervention on the participants?</w:t>
      </w:r>
    </w:p>
    <w:p w14:paraId="3B3BC21E" w14:textId="77777777" w:rsidR="00B95041" w:rsidRPr="00B95041" w:rsidRDefault="00B95041" w:rsidP="00A9541E">
      <w:pPr>
        <w:pStyle w:val="ListParagraph"/>
        <w:numPr>
          <w:ilvl w:val="0"/>
          <w:numId w:val="5"/>
        </w:numPr>
        <w:rPr>
          <w:sz w:val="20"/>
          <w:szCs w:val="20"/>
        </w:rPr>
      </w:pPr>
      <w:r w:rsidRPr="00B95041">
        <w:rPr>
          <w:sz w:val="20"/>
          <w:szCs w:val="20"/>
        </w:rPr>
        <w:t>Is the effect being evaluated a health-related biomedical or behavioral outcome?</w:t>
      </w:r>
    </w:p>
    <w:p w14:paraId="17CFC2F1" w14:textId="77777777" w:rsidR="00B95041" w:rsidRDefault="00B95041" w:rsidP="00B95041">
      <w:pPr>
        <w:rPr>
          <w:sz w:val="20"/>
          <w:szCs w:val="20"/>
        </w:rPr>
      </w:pPr>
    </w:p>
    <w:p w14:paraId="7E92BE5A" w14:textId="0348B837" w:rsidR="00B95041" w:rsidRPr="00B95041" w:rsidRDefault="00B95041" w:rsidP="00B95041">
      <w:pPr>
        <w:spacing w:after="120"/>
        <w:rPr>
          <w:sz w:val="20"/>
          <w:szCs w:val="20"/>
        </w:rPr>
      </w:pPr>
      <w:r w:rsidRPr="00B95041">
        <w:rPr>
          <w:sz w:val="20"/>
          <w:szCs w:val="20"/>
        </w:rPr>
        <w:t>Note that if the answers to the 4 questions are yes, your study meets the NIH definition of a clinical trial, even if…</w:t>
      </w:r>
    </w:p>
    <w:p w14:paraId="5DE40A28" w14:textId="77777777" w:rsidR="00B95041" w:rsidRPr="00B95041" w:rsidRDefault="00B95041" w:rsidP="00A9541E">
      <w:pPr>
        <w:pStyle w:val="ListParagraph"/>
        <w:numPr>
          <w:ilvl w:val="0"/>
          <w:numId w:val="6"/>
        </w:numPr>
        <w:rPr>
          <w:sz w:val="20"/>
          <w:szCs w:val="20"/>
        </w:rPr>
      </w:pPr>
      <w:r w:rsidRPr="00B95041">
        <w:rPr>
          <w:sz w:val="20"/>
          <w:szCs w:val="20"/>
        </w:rPr>
        <w:t>You are studying healthy participants</w:t>
      </w:r>
    </w:p>
    <w:p w14:paraId="106689E2" w14:textId="77777777" w:rsidR="00B95041" w:rsidRPr="00B95041" w:rsidRDefault="00B95041" w:rsidP="00A9541E">
      <w:pPr>
        <w:pStyle w:val="ListParagraph"/>
        <w:numPr>
          <w:ilvl w:val="0"/>
          <w:numId w:val="6"/>
        </w:numPr>
        <w:rPr>
          <w:sz w:val="20"/>
          <w:szCs w:val="20"/>
        </w:rPr>
      </w:pPr>
      <w:r w:rsidRPr="00B95041">
        <w:rPr>
          <w:sz w:val="20"/>
          <w:szCs w:val="20"/>
        </w:rPr>
        <w:t>Your study does not have a comparison group (e.g., placebo or control)</w:t>
      </w:r>
    </w:p>
    <w:p w14:paraId="48C4656A" w14:textId="77777777" w:rsidR="00B95041" w:rsidRPr="00B95041" w:rsidRDefault="00B95041" w:rsidP="00A9541E">
      <w:pPr>
        <w:pStyle w:val="ListParagraph"/>
        <w:numPr>
          <w:ilvl w:val="0"/>
          <w:numId w:val="6"/>
        </w:numPr>
        <w:rPr>
          <w:sz w:val="20"/>
          <w:szCs w:val="20"/>
        </w:rPr>
      </w:pPr>
      <w:r w:rsidRPr="00B95041">
        <w:rPr>
          <w:sz w:val="20"/>
          <w:szCs w:val="20"/>
        </w:rPr>
        <w:t>Your study is only designed to assess the pharmacokinetics, safety, and/or maximum tolerated dose of an investigational drug</w:t>
      </w:r>
    </w:p>
    <w:p w14:paraId="317363D5" w14:textId="77777777" w:rsidR="00B95041" w:rsidRPr="00B95041" w:rsidRDefault="00B95041" w:rsidP="00A9541E">
      <w:pPr>
        <w:pStyle w:val="ListParagraph"/>
        <w:numPr>
          <w:ilvl w:val="0"/>
          <w:numId w:val="6"/>
        </w:numPr>
        <w:rPr>
          <w:sz w:val="20"/>
          <w:szCs w:val="20"/>
        </w:rPr>
      </w:pPr>
      <w:r w:rsidRPr="00B95041">
        <w:rPr>
          <w:sz w:val="20"/>
          <w:szCs w:val="20"/>
        </w:rPr>
        <w:t>Your study is utilizing a behavioral intervention</w:t>
      </w:r>
    </w:p>
    <w:p w14:paraId="32C9B16E" w14:textId="77777777" w:rsidR="00B95041" w:rsidRPr="00B95041" w:rsidRDefault="00B95041" w:rsidP="00A9541E">
      <w:pPr>
        <w:pStyle w:val="ListParagraph"/>
        <w:numPr>
          <w:ilvl w:val="0"/>
          <w:numId w:val="6"/>
        </w:numPr>
        <w:rPr>
          <w:sz w:val="20"/>
          <w:szCs w:val="20"/>
        </w:rPr>
      </w:pPr>
      <w:r w:rsidRPr="00B95041">
        <w:rPr>
          <w:sz w:val="20"/>
          <w:szCs w:val="20"/>
        </w:rPr>
        <w:t>Only one aim or sub-aim of your study meets the clinical trial definition</w:t>
      </w:r>
    </w:p>
    <w:p w14:paraId="19FE1990" w14:textId="77777777" w:rsidR="008C04FD" w:rsidRPr="008C04FD" w:rsidRDefault="008C04FD" w:rsidP="008C04FD">
      <w:pPr>
        <w:rPr>
          <w:sz w:val="20"/>
          <w:szCs w:val="20"/>
        </w:rPr>
      </w:pPr>
    </w:p>
    <w:p w14:paraId="58707761" w14:textId="1B27D2C3" w:rsidR="00B95041" w:rsidRPr="008C04FD" w:rsidRDefault="00B95041" w:rsidP="008C04FD">
      <w:pPr>
        <w:rPr>
          <w:sz w:val="20"/>
          <w:szCs w:val="20"/>
        </w:rPr>
      </w:pPr>
      <w:r w:rsidRPr="008C04FD">
        <w:rPr>
          <w:sz w:val="20"/>
          <w:szCs w:val="20"/>
        </w:rPr>
        <w:t>Studies intended solely to refine measures are not considered clinical trials.</w:t>
      </w:r>
      <w:r w:rsidR="008C04FD">
        <w:rPr>
          <w:sz w:val="20"/>
          <w:szCs w:val="20"/>
        </w:rPr>
        <w:t xml:space="preserve"> </w:t>
      </w:r>
      <w:r w:rsidRPr="008C04FD">
        <w:rPr>
          <w:sz w:val="20"/>
          <w:szCs w:val="20"/>
        </w:rPr>
        <w:t xml:space="preserve">Studies that involve secondary research with </w:t>
      </w:r>
      <w:r w:rsidRPr="008C04FD">
        <w:rPr>
          <w:sz w:val="20"/>
          <w:szCs w:val="20"/>
        </w:rPr>
        <w:lastRenderedPageBreak/>
        <w:t>biological specimens or health information are not clinical trials.</w:t>
      </w:r>
    </w:p>
    <w:p w14:paraId="477B2450" w14:textId="61CD5629" w:rsidR="00B95041" w:rsidRDefault="00B95041" w:rsidP="001A7D64">
      <w:pPr>
        <w:rPr>
          <w:sz w:val="20"/>
          <w:szCs w:val="20"/>
        </w:rPr>
      </w:pPr>
    </w:p>
    <w:p w14:paraId="13E71FD2" w14:textId="02C46574" w:rsidR="000F6D0E" w:rsidRDefault="000F6D0E" w:rsidP="000F6D0E">
      <w:r>
        <w:t xml:space="preserve">Use the NIH decision tree at this webpage </w:t>
      </w:r>
      <w:hyperlink r:id="rId23" w:history="1">
        <w:r w:rsidRPr="005505E6">
          <w:rPr>
            <w:rStyle w:val="Hyperlink"/>
          </w:rPr>
          <w:t>https://grants.nih.gov/ct-decision/index.htm</w:t>
        </w:r>
      </w:hyperlink>
      <w:r>
        <w:t xml:space="preserve"> to determine if your proposed research meets the NIH definition of a clinical trial. This webpage also contains case studies and FAQs to help you and your mentoring team understand the NIH definition of a clinical trial.</w:t>
      </w:r>
    </w:p>
    <w:p w14:paraId="5DA05F0F" w14:textId="57C7B51A" w:rsidR="001A7D64" w:rsidRDefault="001A7D64" w:rsidP="001A7D64">
      <w:pPr>
        <w:rPr>
          <w:sz w:val="20"/>
          <w:szCs w:val="20"/>
        </w:rPr>
      </w:pPr>
    </w:p>
    <w:p w14:paraId="237B7D97" w14:textId="77777777" w:rsidR="000F6D0E" w:rsidRPr="00933FF9" w:rsidRDefault="000F6D0E" w:rsidP="001A7D64">
      <w:pPr>
        <w:rPr>
          <w:sz w:val="20"/>
          <w:szCs w:val="20"/>
        </w:rPr>
      </w:pPr>
    </w:p>
    <w:p w14:paraId="6C6BB29D" w14:textId="6A099659" w:rsidR="001A7D64" w:rsidRPr="00F33BBB" w:rsidRDefault="001A7D64" w:rsidP="001A7D64">
      <w:pPr>
        <w:rPr>
          <w:sz w:val="20"/>
        </w:rPr>
      </w:pPr>
      <w:r w:rsidRPr="00F33BBB">
        <w:rPr>
          <w:b/>
          <w:sz w:val="20"/>
        </w:rPr>
        <w:t>THE SPECTRUM OF TRANSLATIONAL HEALTH RESEARCH</w:t>
      </w:r>
    </w:p>
    <w:p w14:paraId="7AB02E03" w14:textId="77777777" w:rsidR="001A7D64" w:rsidRPr="00571EEC" w:rsidRDefault="001A7D64" w:rsidP="001A7D64">
      <w:pPr>
        <w:rPr>
          <w:sz w:val="18"/>
        </w:rPr>
      </w:pPr>
    </w:p>
    <w:p w14:paraId="04621AF0" w14:textId="09C46516" w:rsidR="00CF6602" w:rsidRDefault="001A7D64" w:rsidP="001A7D64">
      <w:pPr>
        <w:rPr>
          <w:sz w:val="20"/>
        </w:rPr>
      </w:pPr>
      <w:r w:rsidRPr="00F33BBB">
        <w:rPr>
          <w:sz w:val="20"/>
        </w:rPr>
        <w:t xml:space="preserve">Per regulations, Ruth L. Kirschstein </w:t>
      </w:r>
      <w:r w:rsidR="00F45DC0">
        <w:rPr>
          <w:sz w:val="20"/>
        </w:rPr>
        <w:t>T32</w:t>
      </w:r>
      <w:r w:rsidRPr="00F33BBB">
        <w:rPr>
          <w:sz w:val="20"/>
        </w:rPr>
        <w:t xml:space="preserve"> awards fund translational research that occupies a particular space on the Clinical </w:t>
      </w:r>
      <w:r w:rsidR="00D94705">
        <w:rPr>
          <w:sz w:val="20"/>
        </w:rPr>
        <w:t>and</w:t>
      </w:r>
      <w:r w:rsidRPr="00F33BBB">
        <w:rPr>
          <w:sz w:val="20"/>
        </w:rPr>
        <w:t xml:space="preserve"> Translational research spectrum: T1 to T4 </w:t>
      </w:r>
    </w:p>
    <w:p w14:paraId="2634758C" w14:textId="77777777" w:rsidR="001A7D64" w:rsidRPr="00571EEC" w:rsidRDefault="001A7D64" w:rsidP="001A7D64">
      <w:pPr>
        <w:rPr>
          <w:sz w:val="16"/>
        </w:rPr>
      </w:pPr>
    </w:p>
    <w:p w14:paraId="458E40F1" w14:textId="77777777" w:rsidR="001A7D64" w:rsidRPr="00F33BBB" w:rsidRDefault="001A7D64" w:rsidP="001A7D64">
      <w:pPr>
        <w:rPr>
          <w:sz w:val="20"/>
        </w:rPr>
      </w:pPr>
      <w:r w:rsidRPr="00F33BBB">
        <w:rPr>
          <w:sz w:val="20"/>
        </w:rPr>
        <w:t>The application has a section where you will place your research on the spectrum and provide a two to 4 sentence justification for that placement.</w:t>
      </w:r>
    </w:p>
    <w:p w14:paraId="7D5E4985" w14:textId="77777777" w:rsidR="001A7D64" w:rsidRPr="00571EEC" w:rsidRDefault="001A7D64" w:rsidP="001A7D64">
      <w:pPr>
        <w:rPr>
          <w:sz w:val="16"/>
        </w:rPr>
      </w:pPr>
    </w:p>
    <w:p w14:paraId="253769B4" w14:textId="77777777" w:rsidR="001A7D64" w:rsidRDefault="001A7D64" w:rsidP="001A7D64">
      <w:pPr>
        <w:rPr>
          <w:sz w:val="20"/>
        </w:rPr>
      </w:pPr>
      <w:r w:rsidRPr="00F33BBB">
        <w:rPr>
          <w:sz w:val="20"/>
        </w:rPr>
        <w:t>Below are definitions and more information.</w:t>
      </w:r>
    </w:p>
    <w:p w14:paraId="59DEF7EE" w14:textId="77777777" w:rsidR="001A7D64" w:rsidRPr="00571EEC" w:rsidRDefault="001A7D64" w:rsidP="001A7D64">
      <w:pPr>
        <w:rPr>
          <w:sz w:val="16"/>
        </w:rPr>
      </w:pPr>
    </w:p>
    <w:p w14:paraId="2AAAA9E4" w14:textId="43814F65" w:rsidR="00CF6602" w:rsidRDefault="00CF6602" w:rsidP="001A7D64">
      <w:pPr>
        <w:rPr>
          <w:noProof/>
          <w:sz w:val="20"/>
        </w:rPr>
      </w:pPr>
      <w:r w:rsidRPr="00CF6602">
        <w:rPr>
          <w:noProof/>
          <w:sz w:val="20"/>
        </w:rPr>
        <w:t>Translation: the process of turning observations in the laboratory, clinic, and community into interventions that improve the health of individuals and the public—ranging from therapeutics and diagnostics to medical procedures and behavioral medicine</w:t>
      </w:r>
      <w:r>
        <w:rPr>
          <w:noProof/>
          <w:sz w:val="20"/>
        </w:rPr>
        <w:t>.</w:t>
      </w:r>
      <w:r w:rsidR="0075704B">
        <w:rPr>
          <w:rStyle w:val="FootnoteReference"/>
          <w:noProof/>
          <w:sz w:val="20"/>
        </w:rPr>
        <w:footnoteReference w:id="4"/>
      </w:r>
      <w:r w:rsidRPr="00CF6602">
        <w:rPr>
          <w:noProof/>
          <w:sz w:val="18"/>
          <w:szCs w:val="20"/>
        </w:rPr>
        <w:t xml:space="preserve"> </w:t>
      </w:r>
    </w:p>
    <w:p w14:paraId="24E2BB6A" w14:textId="77777777" w:rsidR="00CF6602" w:rsidRDefault="00CF6602" w:rsidP="001A7D64">
      <w:pPr>
        <w:rPr>
          <w:noProof/>
          <w:sz w:val="20"/>
        </w:rPr>
      </w:pPr>
    </w:p>
    <w:p w14:paraId="59DA419F" w14:textId="442826DE" w:rsidR="001A7D64" w:rsidRPr="0068380F" w:rsidRDefault="001A7D64" w:rsidP="001A7D64">
      <w:pPr>
        <w:rPr>
          <w:noProof/>
          <w:sz w:val="20"/>
        </w:rPr>
      </w:pPr>
      <w:r w:rsidRPr="0068380F">
        <w:rPr>
          <w:noProof/>
          <w:sz w:val="20"/>
        </w:rPr>
        <w:t>For didactic purposes, translational research has often been described in phases of translation, or “T-phases.”</w:t>
      </w:r>
      <w:r w:rsidR="00CF6602">
        <w:rPr>
          <w:rStyle w:val="FootnoteReference"/>
          <w:noProof/>
          <w:sz w:val="20"/>
        </w:rPr>
        <w:footnoteReference w:id="5"/>
      </w:r>
    </w:p>
    <w:p w14:paraId="25145AA3" w14:textId="77777777" w:rsidR="001A7D64" w:rsidRPr="00571EEC" w:rsidRDefault="001A7D64" w:rsidP="001A7D64">
      <w:pPr>
        <w:rPr>
          <w:noProof/>
          <w:sz w:val="16"/>
        </w:rPr>
      </w:pPr>
    </w:p>
    <w:p w14:paraId="18E5EBF2" w14:textId="77777777" w:rsidR="001A7D64" w:rsidRPr="00571EEC" w:rsidRDefault="001A7D64" w:rsidP="001A7D64">
      <w:pPr>
        <w:ind w:left="720"/>
        <w:rPr>
          <w:b/>
          <w:noProof/>
          <w:sz w:val="20"/>
        </w:rPr>
      </w:pPr>
      <w:r w:rsidRPr="00571EEC">
        <w:rPr>
          <w:b/>
          <w:noProof/>
          <w:sz w:val="20"/>
        </w:rPr>
        <w:t>T0 Basic Research</w:t>
      </w:r>
    </w:p>
    <w:p w14:paraId="47995664" w14:textId="4CE5DFC4" w:rsidR="001A7D64" w:rsidRPr="00571EEC" w:rsidRDefault="001A7D64" w:rsidP="001A7D64">
      <w:pPr>
        <w:ind w:left="720"/>
        <w:rPr>
          <w:noProof/>
          <w:sz w:val="20"/>
        </w:rPr>
      </w:pPr>
      <w:r w:rsidRPr="00571EEC">
        <w:rPr>
          <w:noProof/>
          <w:sz w:val="20"/>
        </w:rPr>
        <w:t xml:space="preserve">Basic research involves scientific exploration that can reveal fundamental mechanisms of biology, disease or behavior. Every stage of the translational research spectrum builds upon and informs basic research. </w:t>
      </w:r>
    </w:p>
    <w:p w14:paraId="60940C00" w14:textId="77777777" w:rsidR="001A7D64" w:rsidRPr="00571EEC" w:rsidRDefault="001A7D64" w:rsidP="001A7D64">
      <w:pPr>
        <w:ind w:left="720"/>
        <w:rPr>
          <w:noProof/>
          <w:sz w:val="20"/>
        </w:rPr>
      </w:pPr>
    </w:p>
    <w:p w14:paraId="2A9D3564" w14:textId="77777777" w:rsidR="001A7D64" w:rsidRPr="00571EEC" w:rsidRDefault="001A7D64" w:rsidP="001A7D64">
      <w:pPr>
        <w:ind w:left="720"/>
        <w:rPr>
          <w:b/>
          <w:noProof/>
          <w:sz w:val="20"/>
        </w:rPr>
      </w:pPr>
      <w:r w:rsidRPr="00571EEC">
        <w:rPr>
          <w:b/>
          <w:noProof/>
          <w:sz w:val="20"/>
        </w:rPr>
        <w:t>T1 Preclinical Research</w:t>
      </w:r>
    </w:p>
    <w:p w14:paraId="6C160B8D" w14:textId="77777777" w:rsidR="001A7D64" w:rsidRPr="00571EEC" w:rsidRDefault="001A7D64" w:rsidP="001A7D64">
      <w:pPr>
        <w:ind w:left="720"/>
        <w:rPr>
          <w:noProof/>
          <w:sz w:val="20"/>
        </w:rPr>
      </w:pPr>
      <w:r w:rsidRPr="00571EEC">
        <w:rPr>
          <w:noProof/>
          <w:sz w:val="20"/>
        </w:rPr>
        <w:t>Preclinical research connects the basic science of disease with human medicine. During this stage, scientists develop model interventions to further understand the basis of a disease or disorder and find ways to treat it. Testing is carried out using cell or animal models of disease; samples of human or animal tissues; or computer-assisted simulations of drug, device or diagnostic interactions within living systems.</w:t>
      </w:r>
    </w:p>
    <w:p w14:paraId="24C61257" w14:textId="77777777" w:rsidR="001A7D64" w:rsidRPr="00571EEC" w:rsidRDefault="001A7D64" w:rsidP="001A7D64">
      <w:pPr>
        <w:ind w:left="720"/>
        <w:rPr>
          <w:noProof/>
          <w:sz w:val="20"/>
        </w:rPr>
      </w:pPr>
    </w:p>
    <w:p w14:paraId="5DBA5FA8" w14:textId="77777777" w:rsidR="001A7D64" w:rsidRPr="00571EEC" w:rsidRDefault="001A7D64" w:rsidP="001A7D64">
      <w:pPr>
        <w:ind w:left="720"/>
        <w:rPr>
          <w:b/>
          <w:noProof/>
          <w:sz w:val="20"/>
        </w:rPr>
      </w:pPr>
      <w:r w:rsidRPr="00571EEC">
        <w:rPr>
          <w:b/>
          <w:noProof/>
          <w:sz w:val="20"/>
        </w:rPr>
        <w:t>T2 Clinical Research</w:t>
      </w:r>
    </w:p>
    <w:p w14:paraId="51F497E2" w14:textId="77777777" w:rsidR="001A7D64" w:rsidRPr="00571EEC" w:rsidRDefault="001A7D64" w:rsidP="001A7D64">
      <w:pPr>
        <w:ind w:left="720"/>
        <w:rPr>
          <w:noProof/>
          <w:sz w:val="20"/>
        </w:rPr>
      </w:pPr>
      <w:r w:rsidRPr="00571EEC">
        <w:rPr>
          <w:noProof/>
          <w:sz w:val="20"/>
        </w:rPr>
        <w:t>Clinical research includes studies to better understand a disease in humans and relate this knowledge to findings in cell or animal models; testing and refinement of new technologies in people; testing of interventions for safety and effectiveness in those with or without disease; behavioral and observational studies; and outcomes and health services research. The goal of many clinical trials is to obtain data to support regulatory approval for an intervention.</w:t>
      </w:r>
    </w:p>
    <w:p w14:paraId="2F738980" w14:textId="77777777" w:rsidR="001A7D64" w:rsidRPr="00571EEC" w:rsidRDefault="001A7D64" w:rsidP="001A7D64">
      <w:pPr>
        <w:ind w:left="720"/>
        <w:rPr>
          <w:noProof/>
          <w:sz w:val="20"/>
        </w:rPr>
      </w:pPr>
    </w:p>
    <w:p w14:paraId="7E6EC984" w14:textId="77777777" w:rsidR="001A7D64" w:rsidRPr="00571EEC" w:rsidRDefault="001A7D64" w:rsidP="001A7D64">
      <w:pPr>
        <w:ind w:left="720"/>
        <w:rPr>
          <w:b/>
          <w:noProof/>
          <w:sz w:val="20"/>
        </w:rPr>
      </w:pPr>
      <w:r>
        <w:rPr>
          <w:b/>
          <w:noProof/>
          <w:sz w:val="20"/>
        </w:rPr>
        <w:t xml:space="preserve">T3 </w:t>
      </w:r>
      <w:r w:rsidRPr="00571EEC">
        <w:rPr>
          <w:b/>
          <w:noProof/>
          <w:sz w:val="20"/>
        </w:rPr>
        <w:t>Clinical Implementation</w:t>
      </w:r>
    </w:p>
    <w:p w14:paraId="7B35BADF" w14:textId="77777777" w:rsidR="001A7D64" w:rsidRPr="00571EEC" w:rsidRDefault="001A7D64" w:rsidP="001A7D64">
      <w:pPr>
        <w:ind w:left="720"/>
        <w:rPr>
          <w:noProof/>
          <w:sz w:val="20"/>
        </w:rPr>
      </w:pPr>
      <w:r w:rsidRPr="00571EEC">
        <w:rPr>
          <w:noProof/>
          <w:sz w:val="20"/>
        </w:rPr>
        <w:t>The clinical implementation stage of translation involves the adoption of interventions that have been demonstrated to be useful in a research environment into routine clinical care for the general population. This stage also includes implementation research to evaluate the results of clinical trials and to identify new clinical questions and gaps in care.</w:t>
      </w:r>
    </w:p>
    <w:p w14:paraId="574EE8D5" w14:textId="77777777" w:rsidR="001A7D64" w:rsidRPr="00571EEC" w:rsidRDefault="001A7D64" w:rsidP="001A7D64">
      <w:pPr>
        <w:ind w:left="720"/>
        <w:rPr>
          <w:noProof/>
          <w:sz w:val="20"/>
        </w:rPr>
      </w:pPr>
    </w:p>
    <w:p w14:paraId="09471BE8" w14:textId="77777777" w:rsidR="001A7D64" w:rsidRPr="00571EEC" w:rsidRDefault="001A7D64" w:rsidP="001A7D64">
      <w:pPr>
        <w:ind w:left="720"/>
        <w:rPr>
          <w:b/>
          <w:noProof/>
          <w:sz w:val="20"/>
        </w:rPr>
      </w:pPr>
      <w:r w:rsidRPr="00571EEC">
        <w:rPr>
          <w:b/>
          <w:noProof/>
          <w:sz w:val="20"/>
        </w:rPr>
        <w:t>T4 Public Health</w:t>
      </w:r>
    </w:p>
    <w:p w14:paraId="080655AC" w14:textId="77777777" w:rsidR="001A7D64" w:rsidRPr="0068380F" w:rsidRDefault="001A7D64" w:rsidP="001A7D64">
      <w:pPr>
        <w:ind w:left="720"/>
        <w:rPr>
          <w:noProof/>
          <w:sz w:val="20"/>
        </w:rPr>
      </w:pPr>
      <w:r w:rsidRPr="00571EEC">
        <w:rPr>
          <w:noProof/>
          <w:sz w:val="20"/>
        </w:rPr>
        <w:t>In this stage of translation, researchers study health outcomes at the population level to determine the effects of diseases and efforts to prevent, diagnose and treat them. Findings help guide scientists working to assess the effects of current interventions and to develop new ones.</w:t>
      </w:r>
    </w:p>
    <w:p w14:paraId="1279A570" w14:textId="47E0D721" w:rsidR="001A7D64" w:rsidRDefault="001A7D64" w:rsidP="001A7D64">
      <w:pPr>
        <w:rPr>
          <w:b/>
          <w:sz w:val="20"/>
        </w:rPr>
      </w:pPr>
    </w:p>
    <w:p w14:paraId="17A9E987" w14:textId="7346A8B9" w:rsidR="006A769B" w:rsidRDefault="006A769B">
      <w:pPr>
        <w:rPr>
          <w:b/>
          <w:sz w:val="20"/>
        </w:rPr>
      </w:pPr>
      <w:r>
        <w:rPr>
          <w:b/>
          <w:sz w:val="20"/>
        </w:rPr>
        <w:br w:type="page"/>
      </w:r>
    </w:p>
    <w:p w14:paraId="78C3BD83" w14:textId="77777777" w:rsidR="001A7D64" w:rsidRPr="00F33BBB" w:rsidRDefault="001A7D64" w:rsidP="001A7D64">
      <w:pPr>
        <w:rPr>
          <w:b/>
          <w:sz w:val="20"/>
        </w:rPr>
      </w:pPr>
    </w:p>
    <w:p w14:paraId="5FCC85BD" w14:textId="7DC3A4C0" w:rsidR="001A7D64" w:rsidRPr="006156E8" w:rsidRDefault="001A7D64" w:rsidP="001A7D64">
      <w:pPr>
        <w:jc w:val="center"/>
        <w:rPr>
          <w:b/>
        </w:rPr>
      </w:pPr>
      <w:r w:rsidRPr="006156E8">
        <w:rPr>
          <w:b/>
        </w:rPr>
        <w:t>THE SPECTRUM OF TRANSLATIONAL HEALTH RESEARCH (</w:t>
      </w:r>
    </w:p>
    <w:p w14:paraId="44338B83" w14:textId="77777777" w:rsidR="001A7D64" w:rsidRPr="006156E8" w:rsidRDefault="001A7D64" w:rsidP="001A7D64">
      <w:pPr>
        <w:rPr>
          <w:noProof/>
          <w:sz w:val="18"/>
        </w:rPr>
      </w:pPr>
    </w:p>
    <w:p w14:paraId="15D8EFEE" w14:textId="03B2AE15" w:rsidR="001A7D64" w:rsidRPr="00E32AF5" w:rsidRDefault="003917A3" w:rsidP="00A33A8B">
      <w:pPr>
        <w:jc w:val="center"/>
        <w:rPr>
          <w:sz w:val="20"/>
        </w:rPr>
      </w:pPr>
      <w:r w:rsidRPr="003917A3">
        <w:rPr>
          <w:noProof/>
        </w:rPr>
        <w:drawing>
          <wp:inline distT="0" distB="0" distL="0" distR="0" wp14:anchorId="5EBECB21" wp14:editId="2AA85CE0">
            <wp:extent cx="6858000" cy="4286250"/>
            <wp:effectExtent l="0" t="0" r="0" b="0"/>
            <wp:docPr id="1026" name="Picture 2" descr="What is Translational Research? | UAMS Translational Research Institute">
              <a:extLst xmlns:a="http://schemas.openxmlformats.org/drawingml/2006/main">
                <a:ext uri="{FF2B5EF4-FFF2-40B4-BE49-F238E27FC236}">
                  <a16:creationId xmlns:a16="http://schemas.microsoft.com/office/drawing/2014/main" id="{C052B9D9-D920-70DA-AD5A-2479B772B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What is Translational Research? | UAMS Translational Research Institute">
                      <a:extLst>
                        <a:ext uri="{FF2B5EF4-FFF2-40B4-BE49-F238E27FC236}">
                          <a16:creationId xmlns:a16="http://schemas.microsoft.com/office/drawing/2014/main" id="{C052B9D9-D920-70DA-AD5A-2479B772BF7D}"/>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0" cy="4286250"/>
                    </a:xfrm>
                    <a:prstGeom prst="rect">
                      <a:avLst/>
                    </a:prstGeom>
                    <a:noFill/>
                  </pic:spPr>
                </pic:pic>
              </a:graphicData>
            </a:graphic>
          </wp:inline>
        </w:drawing>
      </w:r>
      <w:r w:rsidR="001A7D64">
        <w:rPr>
          <w:sz w:val="16"/>
        </w:rPr>
        <w:t xml:space="preserve">  </w:t>
      </w:r>
    </w:p>
    <w:p w14:paraId="3E794505" w14:textId="538DC6D9" w:rsidR="001A7D64" w:rsidRDefault="001A7D64" w:rsidP="001A7D64">
      <w:pPr>
        <w:rPr>
          <w:noProof/>
          <w:sz w:val="20"/>
        </w:rPr>
      </w:pPr>
    </w:p>
    <w:p w14:paraId="5FC72003" w14:textId="073BF56F" w:rsidR="000F6D0E" w:rsidRPr="005F27F7" w:rsidRDefault="006C11C5" w:rsidP="005F27F7">
      <w:pPr>
        <w:spacing w:before="120"/>
        <w:rPr>
          <w:sz w:val="18"/>
          <w:szCs w:val="18"/>
        </w:rPr>
      </w:pPr>
      <w:r w:rsidRPr="006C11C5">
        <w:rPr>
          <w:sz w:val="18"/>
          <w:szCs w:val="18"/>
        </w:rPr>
        <w:t>Translational Science</w:t>
      </w:r>
      <w:r>
        <w:rPr>
          <w:sz w:val="18"/>
          <w:szCs w:val="18"/>
        </w:rPr>
        <w:t xml:space="preserve"> is </w:t>
      </w:r>
      <w:r w:rsidRPr="006C11C5">
        <w:rPr>
          <w:sz w:val="18"/>
          <w:szCs w:val="18"/>
        </w:rPr>
        <w:t xml:space="preserve">the field of investigation </w:t>
      </w:r>
      <w:r w:rsidRPr="00A33A8B">
        <w:rPr>
          <w:sz w:val="20"/>
          <w:szCs w:val="20"/>
        </w:rPr>
        <w:t>focused</w:t>
      </w:r>
      <w:r w:rsidRPr="006C11C5">
        <w:rPr>
          <w:sz w:val="18"/>
          <w:szCs w:val="18"/>
        </w:rPr>
        <w:t xml:space="preserve"> on understanding the scientific and operational principles underlying each step of the translational process</w:t>
      </w:r>
      <w:r>
        <w:rPr>
          <w:sz w:val="18"/>
          <w:szCs w:val="18"/>
        </w:rPr>
        <w:t>.</w:t>
      </w:r>
      <w:r>
        <w:rPr>
          <w:rStyle w:val="FootnoteReference"/>
          <w:sz w:val="18"/>
          <w:szCs w:val="18"/>
        </w:rPr>
        <w:footnoteReference w:id="6"/>
      </w:r>
      <w:r>
        <w:rPr>
          <w:sz w:val="18"/>
          <w:szCs w:val="18"/>
        </w:rPr>
        <w:t xml:space="preserve"> </w:t>
      </w:r>
    </w:p>
    <w:p w14:paraId="3966BB85" w14:textId="1756EE8C" w:rsidR="001A7D64" w:rsidRDefault="001A7D6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0A0" w:firstRow="1" w:lastRow="0" w:firstColumn="1" w:lastColumn="0" w:noHBand="0" w:noVBand="0"/>
      </w:tblPr>
      <w:tblGrid>
        <w:gridCol w:w="9576"/>
      </w:tblGrid>
      <w:tr w:rsidR="001A7D64" w:rsidRPr="00703683" w14:paraId="2C36B99B" w14:textId="77777777" w:rsidTr="00DA6372">
        <w:tc>
          <w:tcPr>
            <w:tcW w:w="9576" w:type="dxa"/>
            <w:shd w:val="clear" w:color="auto" w:fill="737373"/>
          </w:tcPr>
          <w:p w14:paraId="424A01E0" w14:textId="027266A6" w:rsidR="001A7D64" w:rsidRPr="00703683" w:rsidRDefault="001A7D64" w:rsidP="00DA6372">
            <w:pPr>
              <w:adjustRightInd w:val="0"/>
              <w:spacing w:after="120"/>
              <w:rPr>
                <w:rFonts w:eastAsia="Times New Roman"/>
                <w:b/>
                <w:bCs/>
                <w:color w:val="FFFFFF"/>
              </w:rPr>
            </w:pPr>
            <w:r>
              <w:rPr>
                <w:rFonts w:eastAsia="Times New Roman"/>
                <w:b/>
                <w:bCs/>
                <w:color w:val="FFFFFF"/>
              </w:rPr>
              <w:lastRenderedPageBreak/>
              <w:t xml:space="preserve">Appendix 2: </w:t>
            </w:r>
            <w:r w:rsidR="00277D2C">
              <w:rPr>
                <w:rFonts w:eastAsia="Times New Roman"/>
                <w:b/>
                <w:bCs/>
                <w:color w:val="FFFFFF"/>
              </w:rPr>
              <w:t>Clinical and Translational Data Science Training Program Description</w:t>
            </w:r>
            <w:r w:rsidRPr="00703683">
              <w:rPr>
                <w:rFonts w:eastAsia="Times New Roman"/>
                <w:b/>
                <w:bCs/>
                <w:color w:val="FFFFFF"/>
              </w:rPr>
              <w:t xml:space="preserve"> </w:t>
            </w:r>
          </w:p>
        </w:tc>
      </w:tr>
    </w:tbl>
    <w:p w14:paraId="4A7B30DF" w14:textId="692285D4" w:rsidR="001A7D64" w:rsidRDefault="001A7D64" w:rsidP="001A7D64">
      <w:pPr>
        <w:adjustRightInd w:val="0"/>
        <w:rPr>
          <w:rFonts w:eastAsia="Times New Roman"/>
          <w:bCs/>
        </w:rPr>
      </w:pPr>
    </w:p>
    <w:p w14:paraId="46A2622D" w14:textId="7E63FAE8" w:rsidR="00725600" w:rsidRDefault="00277D2C" w:rsidP="00277D2C">
      <w:pPr>
        <w:spacing w:afterLines="60" w:after="144"/>
        <w:jc w:val="both"/>
      </w:pPr>
      <w:r w:rsidRPr="259AD03F">
        <w:t xml:space="preserve">Broadly, </w:t>
      </w:r>
      <w:r>
        <w:t>CTDS</w:t>
      </w:r>
      <w:r w:rsidRPr="259AD03F">
        <w:t xml:space="preserve"> training program is comprised of four major components: 1) </w:t>
      </w:r>
      <w:r w:rsidRPr="259AD03F">
        <w:rPr>
          <w:b/>
          <w:bCs/>
        </w:rPr>
        <w:t>Didactic</w:t>
      </w:r>
      <w:r w:rsidRPr="259AD03F">
        <w:t xml:space="preserve"> </w:t>
      </w:r>
      <w:r w:rsidRPr="259AD03F">
        <w:rPr>
          <w:b/>
          <w:bCs/>
        </w:rPr>
        <w:t>Courses</w:t>
      </w:r>
      <w:r w:rsidRPr="259AD03F">
        <w:t xml:space="preserve">; 2) </w:t>
      </w:r>
      <w:r w:rsidR="00834F92" w:rsidRPr="259AD03F">
        <w:rPr>
          <w:b/>
          <w:bCs/>
        </w:rPr>
        <w:t>Seminar</w:t>
      </w:r>
      <w:r w:rsidR="00834F92">
        <w:rPr>
          <w:b/>
          <w:bCs/>
        </w:rPr>
        <w:t xml:space="preserve">s, </w:t>
      </w:r>
      <w:r w:rsidR="00834F92" w:rsidRPr="259AD03F">
        <w:rPr>
          <w:b/>
          <w:bCs/>
        </w:rPr>
        <w:t>Workshops</w:t>
      </w:r>
      <w:r>
        <w:rPr>
          <w:b/>
          <w:bCs/>
        </w:rPr>
        <w:t xml:space="preserve"> and Discussion Sessions</w:t>
      </w:r>
      <w:r w:rsidRPr="259AD03F">
        <w:rPr>
          <w:b/>
          <w:bCs/>
        </w:rPr>
        <w:t>,</w:t>
      </w:r>
      <w:r w:rsidRPr="259AD03F">
        <w:t xml:space="preserve"> 3) </w:t>
      </w:r>
      <w:r w:rsidRPr="259AD03F">
        <w:rPr>
          <w:b/>
          <w:bCs/>
        </w:rPr>
        <w:t>Mentored Research</w:t>
      </w:r>
      <w:r w:rsidRPr="259AD03F">
        <w:t xml:space="preserve">; and 4) </w:t>
      </w:r>
      <w:r w:rsidRPr="259AD03F">
        <w:rPr>
          <w:b/>
          <w:bCs/>
        </w:rPr>
        <w:t>Professional Development,</w:t>
      </w:r>
      <w:r w:rsidRPr="259AD03F">
        <w:t xml:space="preserve"> each described in further detail </w:t>
      </w:r>
      <w:r w:rsidR="0001558D" w:rsidRPr="259AD03F">
        <w:t>below. The</w:t>
      </w:r>
      <w:r w:rsidRPr="259AD03F">
        <w:t xml:space="preserve"> specific mosaic of training experiences across these four components will be tailored according to the educational needs and research interests of the trainee.</w:t>
      </w:r>
    </w:p>
    <w:p w14:paraId="093F7FC9" w14:textId="20307F14" w:rsidR="00DF5898" w:rsidRDefault="00725600" w:rsidP="006057BC">
      <w:pPr>
        <w:spacing w:afterLines="60" w:after="144"/>
        <w:jc w:val="center"/>
      </w:pPr>
      <w:r w:rsidRPr="00B624AF">
        <w:rPr>
          <w:b/>
          <w:bCs/>
          <w:color w:val="000000" w:themeColor="text1"/>
          <w:sz w:val="18"/>
          <w:szCs w:val="18"/>
        </w:rPr>
        <w:t>Figure 5: Didactic Courses</w:t>
      </w:r>
    </w:p>
    <w:tbl>
      <w:tblPr>
        <w:tblStyle w:val="TableGrid"/>
        <w:tblW w:w="0" w:type="auto"/>
        <w:tblLook w:val="0620" w:firstRow="1" w:lastRow="0" w:firstColumn="0" w:lastColumn="0" w:noHBand="1" w:noVBand="1"/>
      </w:tblPr>
      <w:tblGrid>
        <w:gridCol w:w="5395"/>
        <w:gridCol w:w="5395"/>
      </w:tblGrid>
      <w:tr w:rsidR="00DF5898" w14:paraId="29B511B2" w14:textId="77777777" w:rsidTr="006057BC">
        <w:trPr>
          <w:tblHeader/>
        </w:trPr>
        <w:tc>
          <w:tcPr>
            <w:tcW w:w="5395" w:type="dxa"/>
            <w:tcBorders>
              <w:top w:val="single" w:sz="4" w:space="0" w:color="auto"/>
            </w:tcBorders>
          </w:tcPr>
          <w:p w14:paraId="2AD60629" w14:textId="77777777" w:rsidR="00DF5898" w:rsidRPr="006057BC" w:rsidRDefault="00DF5898" w:rsidP="00B624AF">
            <w:pPr>
              <w:pStyle w:val="TableBodyCopy"/>
              <w:spacing w:line="240" w:lineRule="auto"/>
              <w:rPr>
                <w:b/>
                <w:bCs/>
                <w:sz w:val="16"/>
                <w:szCs w:val="16"/>
              </w:rPr>
            </w:pPr>
            <w:r w:rsidRPr="00DF5898">
              <w:rPr>
                <w:rStyle w:val="BoldParagraph"/>
                <w:sz w:val="16"/>
                <w:szCs w:val="16"/>
              </w:rPr>
              <w:t>AI in Digital Health Graduate Certificate (12 credits)</w:t>
            </w:r>
          </w:p>
          <w:p w14:paraId="6FB72AC8" w14:textId="77777777" w:rsidR="00DF5898" w:rsidRPr="006057BC" w:rsidRDefault="00DF5898" w:rsidP="00B624AF">
            <w:pPr>
              <w:pStyle w:val="TableBodyCopy"/>
              <w:spacing w:line="240" w:lineRule="auto"/>
              <w:rPr>
                <w:b/>
                <w:bCs/>
                <w:sz w:val="16"/>
                <w:szCs w:val="16"/>
              </w:rPr>
            </w:pPr>
            <w:r w:rsidRPr="00DF5898">
              <w:rPr>
                <w:rStyle w:val="BoldParagraph"/>
                <w:sz w:val="16"/>
                <w:szCs w:val="16"/>
              </w:rPr>
              <w:t>Core course:</w:t>
            </w:r>
          </w:p>
          <w:p w14:paraId="60F13D54" w14:textId="77777777" w:rsidR="00DF5898" w:rsidRPr="00DF5898" w:rsidRDefault="00DF5898" w:rsidP="00B624AF">
            <w:pPr>
              <w:pStyle w:val="TableBodyCopy"/>
              <w:spacing w:line="240" w:lineRule="auto"/>
              <w:rPr>
                <w:sz w:val="16"/>
                <w:szCs w:val="16"/>
              </w:rPr>
            </w:pPr>
            <w:r w:rsidRPr="00DF5898">
              <w:rPr>
                <w:sz w:val="16"/>
                <w:szCs w:val="16"/>
              </w:rPr>
              <w:t>BMI 5780 – Programming for Biomedical Informatics (Python)</w:t>
            </w:r>
          </w:p>
          <w:p w14:paraId="21CAB754" w14:textId="77777777" w:rsidR="00DF5898" w:rsidRPr="006057BC" w:rsidRDefault="00DF5898" w:rsidP="00B624AF">
            <w:pPr>
              <w:pStyle w:val="TableBodyCopy"/>
              <w:spacing w:line="240" w:lineRule="auto"/>
              <w:rPr>
                <w:b/>
                <w:bCs/>
                <w:sz w:val="16"/>
                <w:szCs w:val="16"/>
              </w:rPr>
            </w:pPr>
            <w:r w:rsidRPr="00DF5898">
              <w:rPr>
                <w:rStyle w:val="BoldParagraph"/>
                <w:sz w:val="16"/>
                <w:szCs w:val="16"/>
              </w:rPr>
              <w:t>Elective courses (pick 3):</w:t>
            </w:r>
          </w:p>
          <w:p w14:paraId="78E7D5FF" w14:textId="77777777" w:rsidR="00DF5898" w:rsidRPr="00DF5898" w:rsidRDefault="00DF5898" w:rsidP="00B624AF">
            <w:pPr>
              <w:pStyle w:val="TableBodyCopy"/>
              <w:spacing w:line="240" w:lineRule="auto"/>
              <w:rPr>
                <w:sz w:val="16"/>
                <w:szCs w:val="16"/>
              </w:rPr>
            </w:pPr>
            <w:r w:rsidRPr="00DF5898">
              <w:rPr>
                <w:sz w:val="16"/>
                <w:szCs w:val="16"/>
              </w:rPr>
              <w:t>BMI 5551 – Survey of AI/ML in Digital Health</w:t>
            </w:r>
          </w:p>
          <w:p w14:paraId="71099896" w14:textId="77777777" w:rsidR="00DF5898" w:rsidRPr="00DF5898" w:rsidRDefault="00DF5898" w:rsidP="00B624AF">
            <w:pPr>
              <w:pStyle w:val="TableBodyCopy"/>
              <w:spacing w:line="240" w:lineRule="auto"/>
              <w:rPr>
                <w:sz w:val="16"/>
                <w:szCs w:val="16"/>
              </w:rPr>
            </w:pPr>
            <w:r w:rsidRPr="00DF5898">
              <w:rPr>
                <w:sz w:val="16"/>
                <w:szCs w:val="16"/>
              </w:rPr>
              <w:t>BMI 5552 – AI/ML Applications in Medical Imaging</w:t>
            </w:r>
          </w:p>
          <w:p w14:paraId="182FA390" w14:textId="77777777" w:rsidR="00DF5898" w:rsidRPr="00DF5898" w:rsidRDefault="00DF5898" w:rsidP="00B624AF">
            <w:pPr>
              <w:pStyle w:val="TableBodyCopy"/>
              <w:spacing w:line="240" w:lineRule="auto"/>
              <w:rPr>
                <w:sz w:val="16"/>
                <w:szCs w:val="16"/>
              </w:rPr>
            </w:pPr>
            <w:r w:rsidRPr="00DF5898">
              <w:rPr>
                <w:sz w:val="16"/>
                <w:szCs w:val="16"/>
              </w:rPr>
              <w:t>BMI 5553 – Predictive Analytics in Electronic Health Records</w:t>
            </w:r>
          </w:p>
          <w:p w14:paraId="76A28288" w14:textId="77777777" w:rsidR="00DF5898" w:rsidRPr="00DF5898" w:rsidRDefault="00DF5898" w:rsidP="00B624AF">
            <w:pPr>
              <w:pStyle w:val="TableBodyCopy"/>
              <w:spacing w:line="240" w:lineRule="auto"/>
              <w:rPr>
                <w:sz w:val="16"/>
                <w:szCs w:val="16"/>
              </w:rPr>
            </w:pPr>
            <w:r w:rsidRPr="00DF5898">
              <w:rPr>
                <w:sz w:val="16"/>
                <w:szCs w:val="16"/>
              </w:rPr>
              <w:t>BMI 5754 – Natural Language Processing in Biomedical Informatics</w:t>
            </w:r>
          </w:p>
          <w:p w14:paraId="53769696" w14:textId="77777777" w:rsidR="00DF5898" w:rsidRPr="00DF5898" w:rsidRDefault="00DF5898" w:rsidP="00B624AF">
            <w:pPr>
              <w:pStyle w:val="TableBodyCopy"/>
              <w:spacing w:line="240" w:lineRule="auto"/>
              <w:rPr>
                <w:sz w:val="16"/>
                <w:szCs w:val="16"/>
              </w:rPr>
            </w:pPr>
            <w:r w:rsidRPr="00DF5898">
              <w:rPr>
                <w:sz w:val="16"/>
                <w:szCs w:val="16"/>
              </w:rPr>
              <w:t>BMI 5750 – Methods in Biomedical Informatics and Data Science</w:t>
            </w:r>
          </w:p>
        </w:tc>
        <w:tc>
          <w:tcPr>
            <w:tcW w:w="5395" w:type="dxa"/>
            <w:tcBorders>
              <w:top w:val="single" w:sz="4" w:space="0" w:color="auto"/>
            </w:tcBorders>
          </w:tcPr>
          <w:p w14:paraId="077BEA03" w14:textId="77777777" w:rsidR="00DF5898" w:rsidRPr="006057BC" w:rsidRDefault="00DF5898" w:rsidP="00B624AF">
            <w:pPr>
              <w:pStyle w:val="TableBodyCopy"/>
              <w:spacing w:line="240" w:lineRule="auto"/>
              <w:rPr>
                <w:b/>
                <w:bCs/>
                <w:sz w:val="16"/>
                <w:szCs w:val="16"/>
                <w:u w:val="thick"/>
              </w:rPr>
            </w:pPr>
            <w:r w:rsidRPr="00DF5898">
              <w:rPr>
                <w:b/>
                <w:bCs/>
                <w:sz w:val="16"/>
                <w:szCs w:val="16"/>
                <w:u w:val="thick"/>
              </w:rPr>
              <w:t>Biostatistics Graduate Certificate (14 credits)</w:t>
            </w:r>
          </w:p>
          <w:p w14:paraId="37CD2FAF" w14:textId="77777777" w:rsidR="00DF5898" w:rsidRPr="00DF5898" w:rsidRDefault="00DF5898" w:rsidP="00B624AF">
            <w:pPr>
              <w:pStyle w:val="TableBodyCopy"/>
              <w:spacing w:line="240" w:lineRule="auto"/>
              <w:rPr>
                <w:sz w:val="16"/>
                <w:szCs w:val="16"/>
              </w:rPr>
            </w:pPr>
            <w:r w:rsidRPr="00DF5898">
              <w:rPr>
                <w:b/>
                <w:bCs/>
                <w:sz w:val="16"/>
                <w:szCs w:val="16"/>
                <w:u w:val="thick"/>
              </w:rPr>
              <w:t>Core courses:</w:t>
            </w:r>
            <w:r w:rsidRPr="00DF5898">
              <w:rPr>
                <w:sz w:val="16"/>
                <w:szCs w:val="16"/>
              </w:rPr>
              <w:br/>
              <w:t>PUBHEPI 6410 - Principles of Epidemiology</w:t>
            </w:r>
            <w:r w:rsidRPr="00DF5898">
              <w:rPr>
                <w:sz w:val="16"/>
                <w:szCs w:val="16"/>
              </w:rPr>
              <w:br/>
              <w:t>PUBHBIO 6210 - Applied Biostatistics I</w:t>
            </w:r>
          </w:p>
          <w:p w14:paraId="55AB2810" w14:textId="77777777" w:rsidR="00DF5898" w:rsidRPr="00DF5898" w:rsidRDefault="00DF5898" w:rsidP="00B624AF">
            <w:pPr>
              <w:pStyle w:val="TableBodyCopy"/>
              <w:spacing w:line="240" w:lineRule="auto"/>
              <w:rPr>
                <w:sz w:val="16"/>
                <w:szCs w:val="16"/>
              </w:rPr>
            </w:pPr>
            <w:r w:rsidRPr="00DF5898">
              <w:rPr>
                <w:sz w:val="16"/>
                <w:szCs w:val="16"/>
              </w:rPr>
              <w:t>PUBHBIO 6211 - Applied Biostatistics II</w:t>
            </w:r>
          </w:p>
          <w:p w14:paraId="222CBF56" w14:textId="77777777" w:rsidR="00DF5898" w:rsidRPr="00DF5898" w:rsidRDefault="00DF5898" w:rsidP="00B624AF">
            <w:pPr>
              <w:pStyle w:val="TableBodyCopy"/>
              <w:spacing w:line="240" w:lineRule="auto"/>
              <w:rPr>
                <w:sz w:val="16"/>
                <w:szCs w:val="16"/>
              </w:rPr>
            </w:pPr>
            <w:r w:rsidRPr="00DF5898">
              <w:rPr>
                <w:sz w:val="16"/>
                <w:szCs w:val="16"/>
              </w:rPr>
              <w:t>PUBHBIO 6250 - Regression Methods for the Health Sciences</w:t>
            </w:r>
            <w:r w:rsidRPr="00DF5898">
              <w:rPr>
                <w:sz w:val="16"/>
                <w:szCs w:val="16"/>
              </w:rPr>
              <w:br/>
            </w:r>
            <w:r w:rsidRPr="006057BC">
              <w:rPr>
                <w:sz w:val="16"/>
                <w:szCs w:val="16"/>
              </w:rPr>
              <w:t>Selective courses (pick 1):</w:t>
            </w:r>
            <w:r w:rsidRPr="00DF5898">
              <w:rPr>
                <w:sz w:val="16"/>
                <w:szCs w:val="16"/>
              </w:rPr>
              <w:br/>
              <w:t>PUBHBIO 6270 - Introduction to SAS for Public Health Students</w:t>
            </w:r>
            <w:r w:rsidRPr="00DF5898">
              <w:rPr>
                <w:sz w:val="16"/>
                <w:szCs w:val="16"/>
              </w:rPr>
              <w:br/>
              <w:t>STAT 5730 - Introduction to R for Data Science</w:t>
            </w:r>
          </w:p>
        </w:tc>
      </w:tr>
      <w:tr w:rsidR="00DF5898" w14:paraId="4F691BA6" w14:textId="77777777" w:rsidTr="006057BC">
        <w:trPr>
          <w:tblHeader/>
        </w:trPr>
        <w:tc>
          <w:tcPr>
            <w:tcW w:w="5395" w:type="dxa"/>
          </w:tcPr>
          <w:p w14:paraId="2274B022" w14:textId="77777777" w:rsidR="00DF5898" w:rsidRPr="006057BC" w:rsidRDefault="00DF5898" w:rsidP="00B624AF">
            <w:pPr>
              <w:pStyle w:val="TableBodyCopy"/>
              <w:spacing w:line="240" w:lineRule="auto"/>
              <w:rPr>
                <w:b/>
                <w:bCs/>
                <w:sz w:val="16"/>
                <w:szCs w:val="16"/>
              </w:rPr>
            </w:pPr>
            <w:r w:rsidRPr="00DF5898">
              <w:rPr>
                <w:rStyle w:val="BoldParagraph"/>
                <w:sz w:val="16"/>
                <w:szCs w:val="16"/>
              </w:rPr>
              <w:t>Translational Bioinformatics Graduate Certificate (15 credits)</w:t>
            </w:r>
          </w:p>
          <w:p w14:paraId="7195D35A" w14:textId="77777777" w:rsidR="00DF5898" w:rsidRPr="00DF5898" w:rsidRDefault="00DF5898" w:rsidP="00B624AF">
            <w:pPr>
              <w:pStyle w:val="TableBodyCopy"/>
              <w:spacing w:line="240" w:lineRule="auto"/>
              <w:rPr>
                <w:sz w:val="16"/>
                <w:szCs w:val="16"/>
              </w:rPr>
            </w:pPr>
            <w:r w:rsidRPr="00DF5898">
              <w:rPr>
                <w:sz w:val="16"/>
                <w:szCs w:val="16"/>
              </w:rPr>
              <w:t>BMI 5710 – Introduction to Biomedical Informatics</w:t>
            </w:r>
          </w:p>
          <w:p w14:paraId="1BDA1D15" w14:textId="77777777" w:rsidR="00DF5898" w:rsidRPr="00DF5898" w:rsidRDefault="00DF5898" w:rsidP="00B624AF">
            <w:pPr>
              <w:pStyle w:val="TableBodyCopy"/>
              <w:spacing w:line="240" w:lineRule="auto"/>
              <w:rPr>
                <w:sz w:val="16"/>
                <w:szCs w:val="16"/>
              </w:rPr>
            </w:pPr>
            <w:r w:rsidRPr="00DF5898">
              <w:rPr>
                <w:sz w:val="16"/>
                <w:szCs w:val="16"/>
              </w:rPr>
              <w:t>BMI 5730 – Introduction to Bioinformatics</w:t>
            </w:r>
          </w:p>
          <w:p w14:paraId="199A6BFF" w14:textId="77777777" w:rsidR="00DF5898" w:rsidRPr="00DF5898" w:rsidRDefault="00DF5898" w:rsidP="00B624AF">
            <w:pPr>
              <w:pStyle w:val="TableBodyCopy"/>
              <w:spacing w:line="240" w:lineRule="auto"/>
              <w:rPr>
                <w:sz w:val="16"/>
                <w:szCs w:val="16"/>
              </w:rPr>
            </w:pPr>
            <w:r w:rsidRPr="00DF5898">
              <w:rPr>
                <w:sz w:val="16"/>
                <w:szCs w:val="16"/>
              </w:rPr>
              <w:t>BMI 5750 – Methods in Translational Bioinformatics (R programming)</w:t>
            </w:r>
          </w:p>
          <w:p w14:paraId="542DE669" w14:textId="77777777" w:rsidR="00DF5898" w:rsidRPr="00DF5898" w:rsidRDefault="00DF5898" w:rsidP="00B624AF">
            <w:pPr>
              <w:pStyle w:val="TableBodyCopy"/>
              <w:spacing w:line="240" w:lineRule="auto"/>
              <w:rPr>
                <w:sz w:val="16"/>
                <w:szCs w:val="16"/>
              </w:rPr>
            </w:pPr>
            <w:r w:rsidRPr="00DF5898">
              <w:rPr>
                <w:sz w:val="16"/>
                <w:szCs w:val="16"/>
              </w:rPr>
              <w:t>BMI 7030 – Analysis of Transcriptome Data</w:t>
            </w:r>
          </w:p>
          <w:p w14:paraId="7FED1CA3" w14:textId="77777777" w:rsidR="00DF5898" w:rsidRPr="00DF5898" w:rsidRDefault="00DF5898" w:rsidP="00B624AF">
            <w:pPr>
              <w:pStyle w:val="TableBodyCopy"/>
              <w:spacing w:line="240" w:lineRule="auto"/>
              <w:rPr>
                <w:sz w:val="16"/>
                <w:szCs w:val="16"/>
              </w:rPr>
            </w:pPr>
            <w:r w:rsidRPr="00DF5898">
              <w:rPr>
                <w:sz w:val="16"/>
                <w:szCs w:val="16"/>
              </w:rPr>
              <w:t>PUBHBIO 5280 – Introduction to Genomic Data Analysis</w:t>
            </w:r>
          </w:p>
        </w:tc>
        <w:tc>
          <w:tcPr>
            <w:tcW w:w="5395" w:type="dxa"/>
          </w:tcPr>
          <w:p w14:paraId="467098E5" w14:textId="77777777" w:rsidR="00DF5898" w:rsidRPr="00DF5898" w:rsidRDefault="00DF5898" w:rsidP="00B624AF">
            <w:pPr>
              <w:pStyle w:val="TableBodyCopy"/>
              <w:spacing w:line="240" w:lineRule="auto"/>
              <w:rPr>
                <w:sz w:val="16"/>
                <w:szCs w:val="16"/>
              </w:rPr>
            </w:pPr>
            <w:r w:rsidRPr="00DF5898">
              <w:rPr>
                <w:b/>
                <w:bCs/>
                <w:sz w:val="16"/>
                <w:szCs w:val="16"/>
                <w:u w:val="thick"/>
              </w:rPr>
              <w:t>Clinical Informatics Graduate Certificate (15 credits)</w:t>
            </w:r>
            <w:r w:rsidRPr="00DF5898">
              <w:rPr>
                <w:sz w:val="16"/>
                <w:szCs w:val="16"/>
              </w:rPr>
              <w:br/>
              <w:t>BMI 5710 - Introduction to Biomedical Informatics</w:t>
            </w:r>
            <w:r w:rsidRPr="00DF5898">
              <w:rPr>
                <w:sz w:val="16"/>
                <w:szCs w:val="16"/>
              </w:rPr>
              <w:br/>
              <w:t>BMI 5750 - Methods in Biomedical Informatics (R Programming)</w:t>
            </w:r>
            <w:r w:rsidRPr="00DF5898">
              <w:rPr>
                <w:sz w:val="16"/>
                <w:szCs w:val="16"/>
              </w:rPr>
              <w:br/>
              <w:t>BMI 5760 - Public Health Informatics</w:t>
            </w:r>
            <w:r w:rsidRPr="00DF5898">
              <w:rPr>
                <w:sz w:val="16"/>
                <w:szCs w:val="16"/>
              </w:rPr>
              <w:br/>
              <w:t>BMI 7040 - Introduction to Clinical Informatics</w:t>
            </w:r>
          </w:p>
          <w:p w14:paraId="68A65072" w14:textId="77777777" w:rsidR="00DF5898" w:rsidRPr="00DF5898" w:rsidRDefault="00DF5898" w:rsidP="00B624AF">
            <w:pPr>
              <w:spacing w:afterLines="60" w:after="144"/>
              <w:jc w:val="both"/>
              <w:rPr>
                <w:rFonts w:ascii="Buckeye Sans 2" w:hAnsi="Buckeye Sans 2"/>
                <w:color w:val="000000" w:themeColor="text1"/>
              </w:rPr>
            </w:pPr>
            <w:r w:rsidRPr="00DF5898">
              <w:rPr>
                <w:rFonts w:ascii="Buckeye Sans 2" w:hAnsi="Buckeye Sans 2"/>
                <w:sz w:val="16"/>
                <w:szCs w:val="16"/>
              </w:rPr>
              <w:t>BMI 5770 - Health Analytics</w:t>
            </w:r>
          </w:p>
        </w:tc>
      </w:tr>
      <w:tr w:rsidR="00DF5898" w14:paraId="27A13491" w14:textId="77777777" w:rsidTr="006057BC">
        <w:trPr>
          <w:tblHeader/>
        </w:trPr>
        <w:tc>
          <w:tcPr>
            <w:tcW w:w="5395" w:type="dxa"/>
          </w:tcPr>
          <w:p w14:paraId="0E56A146" w14:textId="77777777" w:rsidR="00DF5898" w:rsidRPr="006057BC" w:rsidRDefault="00DF5898" w:rsidP="00B624AF">
            <w:pPr>
              <w:pStyle w:val="TableBodyCopy"/>
              <w:spacing w:line="240" w:lineRule="auto"/>
              <w:rPr>
                <w:b/>
                <w:bCs/>
                <w:sz w:val="16"/>
                <w:szCs w:val="16"/>
              </w:rPr>
            </w:pPr>
            <w:r w:rsidRPr="00DF5898">
              <w:rPr>
                <w:b/>
                <w:bCs/>
                <w:sz w:val="16"/>
                <w:szCs w:val="16"/>
                <w:u w:val="thick"/>
              </w:rPr>
              <w:t xml:space="preserve">Basic, Clinical and </w:t>
            </w:r>
            <w:r w:rsidRPr="00DF5898">
              <w:rPr>
                <w:rStyle w:val="BoldParagraph"/>
                <w:sz w:val="16"/>
                <w:szCs w:val="16"/>
              </w:rPr>
              <w:t>Quantitative</w:t>
            </w:r>
            <w:r w:rsidRPr="00DF5898">
              <w:rPr>
                <w:b/>
                <w:bCs/>
                <w:sz w:val="16"/>
                <w:szCs w:val="16"/>
                <w:u w:val="thick"/>
              </w:rPr>
              <w:t xml:space="preserve"> Pharmacology</w:t>
            </w:r>
          </w:p>
          <w:p w14:paraId="2C75B879" w14:textId="77777777" w:rsidR="00DF5898" w:rsidRPr="00DF5898" w:rsidRDefault="00DF5898" w:rsidP="00B624AF">
            <w:pPr>
              <w:spacing w:afterLines="60" w:after="144"/>
              <w:rPr>
                <w:rFonts w:ascii="Buckeye Sans 2" w:hAnsi="Buckeye Sans 2"/>
                <w:color w:val="000000" w:themeColor="text1"/>
              </w:rPr>
            </w:pPr>
            <w:r w:rsidRPr="00DF5898">
              <w:rPr>
                <w:rFonts w:ascii="Buckeye Sans 2" w:hAnsi="Buckeye Sans 2"/>
                <w:sz w:val="16"/>
                <w:szCs w:val="16"/>
              </w:rPr>
              <w:t>PHARMCL 5600 - Introduction to General Pharmacology</w:t>
            </w:r>
            <w:r w:rsidRPr="00DF5898">
              <w:rPr>
                <w:rFonts w:ascii="Buckeye Sans 2" w:hAnsi="Buckeye Sans 2"/>
                <w:sz w:val="16"/>
                <w:szCs w:val="16"/>
              </w:rPr>
              <w:br/>
              <w:t>PHR 7550 - Research Applications of Clinical Pharmacology</w:t>
            </w:r>
            <w:r w:rsidRPr="00DF5898">
              <w:rPr>
                <w:rFonts w:ascii="Buckeye Sans 2" w:hAnsi="Buckeye Sans 2"/>
                <w:sz w:val="16"/>
                <w:szCs w:val="16"/>
              </w:rPr>
              <w:br/>
              <w:t>PHR 7582/7583 - Organ System Toxicology and Risk Assessment</w:t>
            </w:r>
            <w:r w:rsidRPr="00DF5898">
              <w:rPr>
                <w:rFonts w:ascii="Buckeye Sans 2" w:hAnsi="Buckeye Sans 2"/>
                <w:sz w:val="16"/>
                <w:szCs w:val="16"/>
              </w:rPr>
              <w:br/>
              <w:t xml:space="preserve">PHR 8025 - </w:t>
            </w:r>
            <w:proofErr w:type="spellStart"/>
            <w:r w:rsidRPr="00DF5898">
              <w:rPr>
                <w:rFonts w:ascii="Buckeye Sans 2" w:hAnsi="Buckeye Sans 2"/>
                <w:sz w:val="16"/>
                <w:szCs w:val="16"/>
              </w:rPr>
              <w:t>Pharmaco</w:t>
            </w:r>
            <w:proofErr w:type="spellEnd"/>
            <w:r w:rsidRPr="00DF5898">
              <w:rPr>
                <w:rFonts w:ascii="Buckeye Sans 2" w:hAnsi="Buckeye Sans 2"/>
                <w:sz w:val="16"/>
                <w:szCs w:val="16"/>
              </w:rPr>
              <w:t xml:space="preserve"> metrics</w:t>
            </w:r>
            <w:r w:rsidRPr="00DF5898">
              <w:rPr>
                <w:rFonts w:ascii="Buckeye Sans 2" w:hAnsi="Buckeye Sans 2"/>
                <w:sz w:val="16"/>
                <w:szCs w:val="16"/>
              </w:rPr>
              <w:br/>
              <w:t xml:space="preserve">PHR 8320 - </w:t>
            </w:r>
            <w:proofErr w:type="spellStart"/>
            <w:r w:rsidRPr="00DF5898">
              <w:rPr>
                <w:rFonts w:ascii="Buckeye Sans 2" w:hAnsi="Buckeye Sans 2"/>
                <w:sz w:val="16"/>
                <w:szCs w:val="16"/>
              </w:rPr>
              <w:t>Biomedicinal</w:t>
            </w:r>
            <w:proofErr w:type="spellEnd"/>
            <w:r w:rsidRPr="00DF5898">
              <w:rPr>
                <w:rFonts w:ascii="Buckeye Sans 2" w:hAnsi="Buckeye Sans 2"/>
                <w:sz w:val="16"/>
                <w:szCs w:val="16"/>
              </w:rPr>
              <w:t xml:space="preserve"> Chemistry</w:t>
            </w:r>
            <w:r w:rsidRPr="00DF5898">
              <w:rPr>
                <w:rFonts w:ascii="Buckeye Sans 2" w:hAnsi="Buckeye Sans 2"/>
                <w:sz w:val="16"/>
                <w:szCs w:val="16"/>
              </w:rPr>
              <w:br/>
              <w:t>PHR 8380 - Structure-based Computer-aided Molecular Design</w:t>
            </w:r>
            <w:r w:rsidRPr="00DF5898">
              <w:rPr>
                <w:rFonts w:ascii="Buckeye Sans 2" w:hAnsi="Buckeye Sans 2"/>
                <w:sz w:val="16"/>
                <w:szCs w:val="16"/>
              </w:rPr>
              <w:br/>
              <w:t>PHR 8750 - Molecular and Cellular Pharmacology</w:t>
            </w:r>
          </w:p>
        </w:tc>
        <w:tc>
          <w:tcPr>
            <w:tcW w:w="5395" w:type="dxa"/>
          </w:tcPr>
          <w:p w14:paraId="3B32BCB8" w14:textId="77777777" w:rsidR="00DF5898" w:rsidRPr="006057BC" w:rsidRDefault="00DF5898" w:rsidP="00B624AF">
            <w:pPr>
              <w:pStyle w:val="TableBodyCopy"/>
              <w:spacing w:line="240" w:lineRule="auto"/>
              <w:rPr>
                <w:b/>
                <w:bCs/>
                <w:sz w:val="16"/>
                <w:szCs w:val="16"/>
              </w:rPr>
            </w:pPr>
            <w:r w:rsidRPr="00DF5898">
              <w:rPr>
                <w:rStyle w:val="CoursesStyle"/>
                <w:b/>
                <w:bCs/>
              </w:rPr>
              <w:t>Biology and Genetics/Genomics</w:t>
            </w:r>
          </w:p>
          <w:p w14:paraId="247EB29E" w14:textId="77777777" w:rsidR="00DF5898" w:rsidRPr="00DF5898" w:rsidRDefault="00DF5898" w:rsidP="00B624AF">
            <w:pPr>
              <w:pStyle w:val="TableBodyCopy"/>
              <w:spacing w:line="240" w:lineRule="auto"/>
              <w:rPr>
                <w:sz w:val="16"/>
                <w:szCs w:val="16"/>
              </w:rPr>
            </w:pPr>
            <w:r w:rsidRPr="00DF5898">
              <w:rPr>
                <w:sz w:val="16"/>
                <w:szCs w:val="16"/>
              </w:rPr>
              <w:t>MOLGEN 5300 - Cancer Genetics</w:t>
            </w:r>
          </w:p>
          <w:p w14:paraId="2B970DB9" w14:textId="77777777" w:rsidR="00DF5898" w:rsidRPr="00DF5898" w:rsidRDefault="00DF5898" w:rsidP="00B624AF">
            <w:pPr>
              <w:pStyle w:val="TableBodyCopy"/>
              <w:spacing w:line="240" w:lineRule="auto"/>
              <w:rPr>
                <w:sz w:val="16"/>
                <w:szCs w:val="16"/>
              </w:rPr>
            </w:pPr>
            <w:r w:rsidRPr="00DF5898">
              <w:rPr>
                <w:sz w:val="16"/>
                <w:szCs w:val="16"/>
              </w:rPr>
              <w:t>MOLGEN 5645 - Quantitative, Population and Evolutionary Genetics</w:t>
            </w:r>
          </w:p>
          <w:p w14:paraId="5CF64022" w14:textId="77777777" w:rsidR="00DF5898" w:rsidRPr="00DF5898" w:rsidRDefault="00DF5898" w:rsidP="00B624AF">
            <w:pPr>
              <w:pStyle w:val="TableBodyCopy"/>
              <w:spacing w:line="240" w:lineRule="auto"/>
              <w:rPr>
                <w:sz w:val="16"/>
                <w:szCs w:val="16"/>
              </w:rPr>
            </w:pPr>
            <w:r w:rsidRPr="00DF5898">
              <w:rPr>
                <w:sz w:val="16"/>
                <w:szCs w:val="16"/>
              </w:rPr>
              <w:t>PHR 5700 - Introduction to Personalized Therapeutics and Pharmacogenomics</w:t>
            </w:r>
          </w:p>
          <w:p w14:paraId="6E072E97" w14:textId="77777777" w:rsidR="00DF5898" w:rsidRPr="00DF5898" w:rsidRDefault="00DF5898" w:rsidP="00B624AF">
            <w:pPr>
              <w:pStyle w:val="TableBodyCopy"/>
              <w:spacing w:line="240" w:lineRule="auto"/>
              <w:rPr>
                <w:sz w:val="16"/>
                <w:szCs w:val="16"/>
              </w:rPr>
            </w:pPr>
            <w:r w:rsidRPr="00DF5898">
              <w:rPr>
                <w:sz w:val="16"/>
                <w:szCs w:val="16"/>
              </w:rPr>
              <w:t>INTMED 7020/7030 - Foundations in Genetics I/II</w:t>
            </w:r>
          </w:p>
          <w:p w14:paraId="249359AF" w14:textId="77777777" w:rsidR="00DF5898" w:rsidRPr="00DF5898" w:rsidRDefault="00DF5898" w:rsidP="00B624AF">
            <w:pPr>
              <w:pStyle w:val="TableBodyCopy"/>
              <w:spacing w:line="240" w:lineRule="auto"/>
              <w:rPr>
                <w:sz w:val="16"/>
                <w:szCs w:val="16"/>
              </w:rPr>
            </w:pPr>
            <w:r w:rsidRPr="00DF5898">
              <w:rPr>
                <w:sz w:val="16"/>
                <w:szCs w:val="16"/>
              </w:rPr>
              <w:t>BSGP 7000 - Biomedical Sciences Concepts</w:t>
            </w:r>
          </w:p>
          <w:p w14:paraId="43E447BF" w14:textId="77777777" w:rsidR="00DF5898" w:rsidRPr="00DF5898" w:rsidRDefault="00DF5898" w:rsidP="00B624AF">
            <w:pPr>
              <w:spacing w:afterLines="60" w:after="144"/>
              <w:jc w:val="both"/>
              <w:rPr>
                <w:rFonts w:ascii="Buckeye Sans 2" w:hAnsi="Buckeye Sans 2"/>
                <w:color w:val="000000" w:themeColor="text1"/>
              </w:rPr>
            </w:pPr>
            <w:r w:rsidRPr="00DF5898">
              <w:rPr>
                <w:rFonts w:ascii="Buckeye Sans 2" w:hAnsi="Buckeye Sans 2"/>
                <w:sz w:val="16"/>
                <w:szCs w:val="16"/>
              </w:rPr>
              <w:t>CBG 8270 - Biomedical Mechanisms of Carcinogens</w:t>
            </w:r>
          </w:p>
        </w:tc>
      </w:tr>
      <w:tr w:rsidR="00DF5898" w14:paraId="48AA2E57" w14:textId="77777777" w:rsidTr="006057BC">
        <w:trPr>
          <w:tblHeader/>
        </w:trPr>
        <w:tc>
          <w:tcPr>
            <w:tcW w:w="5395" w:type="dxa"/>
          </w:tcPr>
          <w:p w14:paraId="6E6A71C5" w14:textId="77777777" w:rsidR="00DF5898" w:rsidRPr="00DF5898" w:rsidRDefault="00DF5898" w:rsidP="00B624AF">
            <w:pPr>
              <w:pStyle w:val="TableBodyCopy"/>
              <w:spacing w:line="240" w:lineRule="auto"/>
              <w:rPr>
                <w:b/>
                <w:bCs/>
                <w:sz w:val="16"/>
                <w:szCs w:val="16"/>
                <w:u w:val="thick"/>
              </w:rPr>
            </w:pPr>
            <w:r w:rsidRPr="00DF5898">
              <w:rPr>
                <w:b/>
                <w:bCs/>
                <w:sz w:val="16"/>
                <w:szCs w:val="16"/>
                <w:u w:val="thick"/>
              </w:rPr>
              <w:t>Population Health</w:t>
            </w:r>
          </w:p>
          <w:p w14:paraId="049B7D45" w14:textId="77777777" w:rsidR="00DF5898" w:rsidRPr="00DF5898" w:rsidRDefault="00DF5898" w:rsidP="00B624AF">
            <w:pPr>
              <w:pStyle w:val="TableBodyCopy"/>
              <w:spacing w:line="240" w:lineRule="auto"/>
              <w:rPr>
                <w:sz w:val="16"/>
                <w:szCs w:val="16"/>
              </w:rPr>
            </w:pPr>
            <w:r w:rsidRPr="00DF5898">
              <w:rPr>
                <w:sz w:val="16"/>
                <w:szCs w:val="16"/>
              </w:rPr>
              <w:t>PUBHEPI 7412 - Principles and Procedures for Human Clinical Trials</w:t>
            </w:r>
          </w:p>
          <w:p w14:paraId="5C21665A" w14:textId="77777777" w:rsidR="00DF5898" w:rsidRPr="00DF5898" w:rsidRDefault="00DF5898" w:rsidP="00B624AF">
            <w:pPr>
              <w:pStyle w:val="TableBodyCopy"/>
              <w:spacing w:line="240" w:lineRule="auto"/>
              <w:rPr>
                <w:sz w:val="16"/>
                <w:szCs w:val="16"/>
              </w:rPr>
            </w:pPr>
            <w:r w:rsidRPr="00DF5898">
              <w:rPr>
                <w:sz w:val="16"/>
                <w:szCs w:val="16"/>
              </w:rPr>
              <w:t>PUBHHBP 7534 - Research Methods in Health Behavior and Promotion</w:t>
            </w:r>
          </w:p>
          <w:p w14:paraId="086083EF" w14:textId="77777777" w:rsidR="00DF5898" w:rsidRPr="00DF5898" w:rsidRDefault="00DF5898" w:rsidP="00B624AF">
            <w:pPr>
              <w:pStyle w:val="TableBodyCopy"/>
              <w:spacing w:line="240" w:lineRule="auto"/>
              <w:rPr>
                <w:sz w:val="16"/>
                <w:szCs w:val="16"/>
              </w:rPr>
            </w:pPr>
            <w:r w:rsidRPr="00DF5898">
              <w:rPr>
                <w:sz w:val="16"/>
                <w:szCs w:val="16"/>
              </w:rPr>
              <w:t>PUBHHMP 8671 - Health Care Outcomes Measurement</w:t>
            </w:r>
            <w:r w:rsidRPr="00DF5898">
              <w:rPr>
                <w:sz w:val="16"/>
                <w:szCs w:val="16"/>
              </w:rPr>
              <w:br/>
              <w:t>PUBHHMP 7678 - Approaches to Health Services Research</w:t>
            </w:r>
          </w:p>
          <w:p w14:paraId="79B21740" w14:textId="77777777" w:rsidR="00DF5898" w:rsidRPr="00DF5898" w:rsidRDefault="00DF5898" w:rsidP="00B624AF">
            <w:pPr>
              <w:pStyle w:val="TableBodyCopy"/>
              <w:spacing w:line="240" w:lineRule="auto"/>
              <w:rPr>
                <w:sz w:val="16"/>
                <w:szCs w:val="16"/>
              </w:rPr>
            </w:pPr>
            <w:r w:rsidRPr="00DF5898">
              <w:rPr>
                <w:sz w:val="16"/>
                <w:szCs w:val="16"/>
              </w:rPr>
              <w:t>PUBHHBP 7544 - Fundamentals of Population Health and Public Health</w:t>
            </w:r>
          </w:p>
          <w:p w14:paraId="4032F1A1" w14:textId="77777777" w:rsidR="00DF5898" w:rsidRPr="00DF5898" w:rsidRDefault="00DF5898" w:rsidP="00B624AF">
            <w:pPr>
              <w:pStyle w:val="TableBodyCopy"/>
              <w:spacing w:line="240" w:lineRule="auto"/>
              <w:rPr>
                <w:sz w:val="16"/>
                <w:szCs w:val="16"/>
              </w:rPr>
            </w:pPr>
            <w:r w:rsidRPr="00DF5898">
              <w:rPr>
                <w:sz w:val="16"/>
                <w:szCs w:val="16"/>
              </w:rPr>
              <w:t>PUBHEPI 6413 - Conducting and Communicating Research in Clinical and Translational Science</w:t>
            </w:r>
          </w:p>
        </w:tc>
        <w:tc>
          <w:tcPr>
            <w:tcW w:w="5395" w:type="dxa"/>
          </w:tcPr>
          <w:p w14:paraId="7D6C7F3B" w14:textId="77777777" w:rsidR="00DF5898" w:rsidRPr="006057BC" w:rsidRDefault="00DF5898" w:rsidP="00B624AF">
            <w:pPr>
              <w:pStyle w:val="TableBodyCopy"/>
              <w:spacing w:line="240" w:lineRule="auto"/>
              <w:rPr>
                <w:b/>
                <w:bCs/>
                <w:sz w:val="16"/>
                <w:szCs w:val="16"/>
              </w:rPr>
            </w:pPr>
            <w:r w:rsidRPr="00DF5898">
              <w:rPr>
                <w:rStyle w:val="CoursesStyle"/>
                <w:b/>
                <w:bCs/>
              </w:rPr>
              <w:t>Research Methods</w:t>
            </w:r>
          </w:p>
          <w:p w14:paraId="465A0128" w14:textId="77777777" w:rsidR="00DF5898" w:rsidRPr="00DF5898" w:rsidRDefault="00DF5898" w:rsidP="00B624AF">
            <w:pPr>
              <w:pStyle w:val="TableBodyCopy"/>
              <w:spacing w:line="240" w:lineRule="auto"/>
              <w:rPr>
                <w:sz w:val="16"/>
                <w:szCs w:val="16"/>
              </w:rPr>
            </w:pPr>
            <w:r w:rsidRPr="00DF5898">
              <w:rPr>
                <w:sz w:val="16"/>
                <w:szCs w:val="16"/>
              </w:rPr>
              <w:t>NURSING 7781 - Responsible Conduct of Research</w:t>
            </w:r>
          </w:p>
          <w:p w14:paraId="05EB25CA" w14:textId="77777777" w:rsidR="00DF5898" w:rsidRPr="00DF5898" w:rsidRDefault="00DF5898" w:rsidP="00B624AF">
            <w:pPr>
              <w:pStyle w:val="TableBodyCopy"/>
              <w:spacing w:line="240" w:lineRule="auto"/>
              <w:rPr>
                <w:sz w:val="16"/>
                <w:szCs w:val="16"/>
              </w:rPr>
            </w:pPr>
            <w:r w:rsidRPr="00DF5898">
              <w:rPr>
                <w:sz w:val="16"/>
                <w:szCs w:val="16"/>
              </w:rPr>
              <w:t>HTHRHSC 7300 - Management and Leadership in Health Sciences</w:t>
            </w:r>
          </w:p>
          <w:p w14:paraId="29156A16" w14:textId="77777777" w:rsidR="00DF5898" w:rsidRPr="00DF5898" w:rsidRDefault="00DF5898" w:rsidP="00B624AF">
            <w:pPr>
              <w:pStyle w:val="TableBodyCopy"/>
              <w:spacing w:line="240" w:lineRule="auto"/>
              <w:rPr>
                <w:sz w:val="16"/>
                <w:szCs w:val="16"/>
              </w:rPr>
            </w:pPr>
            <w:r w:rsidRPr="00DF5898">
              <w:rPr>
                <w:sz w:val="16"/>
                <w:szCs w:val="16"/>
              </w:rPr>
              <w:t>BSGP 7070/7080 - Fundamentals of Grant Writing I or II</w:t>
            </w:r>
          </w:p>
          <w:p w14:paraId="35938E35" w14:textId="77777777" w:rsidR="00DF5898" w:rsidRPr="00DF5898" w:rsidRDefault="00DF5898" w:rsidP="00B624AF">
            <w:pPr>
              <w:pStyle w:val="TableBodyCopy"/>
              <w:spacing w:line="240" w:lineRule="auto"/>
              <w:rPr>
                <w:sz w:val="16"/>
                <w:szCs w:val="16"/>
              </w:rPr>
            </w:pPr>
            <w:r w:rsidRPr="00DF5898">
              <w:rPr>
                <w:sz w:val="16"/>
                <w:szCs w:val="16"/>
              </w:rPr>
              <w:t>PHR 7560 - Clinical Trials I: Design and Regulation</w:t>
            </w:r>
          </w:p>
          <w:p w14:paraId="78C35447" w14:textId="77777777" w:rsidR="00DF5898" w:rsidRPr="00DF5898" w:rsidRDefault="00DF5898" w:rsidP="00B624AF">
            <w:pPr>
              <w:pStyle w:val="TableBodyCopy"/>
              <w:spacing w:line="240" w:lineRule="auto"/>
              <w:rPr>
                <w:sz w:val="16"/>
                <w:szCs w:val="16"/>
              </w:rPr>
            </w:pPr>
            <w:r w:rsidRPr="00DF5898">
              <w:rPr>
                <w:sz w:val="16"/>
                <w:szCs w:val="16"/>
              </w:rPr>
              <w:t>PHR 7561 - Clinical Trials II: Site Management and Study Leadership</w:t>
            </w:r>
          </w:p>
          <w:p w14:paraId="78851D81" w14:textId="77777777" w:rsidR="00DF5898" w:rsidRPr="00DF5898" w:rsidRDefault="00DF5898" w:rsidP="00B624AF">
            <w:pPr>
              <w:pStyle w:val="TableBodyCopy"/>
              <w:spacing w:line="240" w:lineRule="auto"/>
              <w:rPr>
                <w:sz w:val="16"/>
                <w:szCs w:val="16"/>
              </w:rPr>
            </w:pPr>
            <w:r w:rsidRPr="00DF5898">
              <w:rPr>
                <w:sz w:val="16"/>
                <w:szCs w:val="16"/>
              </w:rPr>
              <w:t>PHR 7782 - Clinical Research Design and Methods</w:t>
            </w:r>
          </w:p>
          <w:p w14:paraId="25C9C57E" w14:textId="77777777" w:rsidR="00DF5898" w:rsidRPr="00DF5898" w:rsidRDefault="00DF5898" w:rsidP="00B624AF">
            <w:pPr>
              <w:spacing w:afterLines="60" w:after="144"/>
              <w:jc w:val="both"/>
              <w:rPr>
                <w:rFonts w:ascii="Buckeye Sans 2" w:hAnsi="Buckeye Sans 2"/>
                <w:color w:val="000000" w:themeColor="text1"/>
              </w:rPr>
            </w:pPr>
            <w:r w:rsidRPr="00DF5898">
              <w:rPr>
                <w:rFonts w:ascii="Buckeye Sans 2" w:hAnsi="Buckeye Sans 2"/>
                <w:sz w:val="16"/>
                <w:szCs w:val="16"/>
              </w:rPr>
              <w:t>PHR 7784 - Data Analysis in Clinical/Preclinical Research</w:t>
            </w:r>
          </w:p>
        </w:tc>
      </w:tr>
    </w:tbl>
    <w:p w14:paraId="7C6AC0FA" w14:textId="0E12FB4D" w:rsidR="00277D2C" w:rsidRDefault="00277D2C" w:rsidP="00277D2C">
      <w:pPr>
        <w:spacing w:afterLines="60" w:after="144"/>
        <w:jc w:val="both"/>
      </w:pPr>
    </w:p>
    <w:p w14:paraId="267A33BA" w14:textId="42D5E3BB" w:rsidR="00277D2C" w:rsidRDefault="00277D2C" w:rsidP="00277D2C">
      <w:pPr>
        <w:spacing w:afterLines="60" w:after="144"/>
        <w:jc w:val="both"/>
        <w:rPr>
          <w:b/>
          <w:bCs/>
        </w:rPr>
      </w:pPr>
      <w:r w:rsidRPr="259AD03F">
        <w:rPr>
          <w:b/>
          <w:bCs/>
          <w:u w:val="single"/>
        </w:rPr>
        <w:t>Didactic Courses</w:t>
      </w:r>
      <w:r w:rsidRPr="00E76131">
        <w:t xml:space="preserve"> </w:t>
      </w:r>
      <w:r w:rsidRPr="259AD03F">
        <w:t>will primarily accomplish the domain expert objectives of the program. Specifically, we seek to ensure all trainees possess in-depth</w:t>
      </w:r>
      <w:r>
        <w:t>,</w:t>
      </w:r>
      <w:r w:rsidRPr="259AD03F">
        <w:t xml:space="preserve"> multi-disciplinary content knowledge in clinical and translational data science and are equipped with the knowledge and skills needed for a successful career in clinical and translational research.</w:t>
      </w:r>
      <w:r w:rsidR="00892F60">
        <w:t xml:space="preserve"> </w:t>
      </w:r>
      <w:r w:rsidRPr="259AD03F">
        <w:t>We will ensure that all trainees have excellent knowledge and skills in general research areas, including grant writing, research ethics and responsible conduct of reproducible research, research design, and data analysis.</w:t>
      </w:r>
    </w:p>
    <w:p w14:paraId="7DCBDB43" w14:textId="4781AFCE" w:rsidR="00277D2C" w:rsidRDefault="00277D2C" w:rsidP="00277D2C">
      <w:pPr>
        <w:spacing w:afterLines="60" w:after="144"/>
        <w:ind w:firstLine="360"/>
        <w:jc w:val="both"/>
      </w:pPr>
      <w:r w:rsidRPr="006D00ED">
        <w:rPr>
          <w:b/>
          <w:bCs/>
        </w:rPr>
        <w:t xml:space="preserve">Didactic courses </w:t>
      </w:r>
      <w:r>
        <w:rPr>
          <w:b/>
          <w:bCs/>
        </w:rPr>
        <w:t xml:space="preserve">in Figure 5 </w:t>
      </w:r>
      <w:r>
        <w:t xml:space="preserve">are strongly encouraged, though not required. </w:t>
      </w:r>
      <w:r w:rsidRPr="00FE358F">
        <w:t xml:space="preserve">Because of the variety of needed training in both clinical science and data science for the four </w:t>
      </w:r>
      <w:r>
        <w:t>themes</w:t>
      </w:r>
      <w:r w:rsidRPr="00FE358F">
        <w:t xml:space="preserve">, there are eight components to this program’s didactic curriculum. Four data science education programs have corresponding graduate certificate programs: AI in Digital Health, Clinical Informatics, Translational Bioinformatics, and Biostatistics. These educational programs are purposely designed for trainees who do not have adequate training in data science. Three other training programs: Genetics and Genomics, Biology and Pharmacology, and Population Health, are designed for trainees who do not have adequate training in clinical or translation science. Trainees from four themes of </w:t>
      </w:r>
      <w:r w:rsidR="001557A0">
        <w:t>CTDS</w:t>
      </w:r>
      <w:r w:rsidRPr="00FE358F">
        <w:t xml:space="preserve">, Biostatistics and Population Health, Translational Genomics, Translational Genomics, and AI in Digital Health, can selectively pick courses from these education programs, or complete requirements to earn a certificate. All trainees are required to complete the following research training courses: </w:t>
      </w:r>
      <w:r w:rsidRPr="007E2CF1">
        <w:t>Grant Writing Courses (</w:t>
      </w:r>
      <w:r w:rsidRPr="00FE358F">
        <w:t>BSGP 7070/7080; PUBHEPI 8899.02</w:t>
      </w:r>
      <w:r>
        <w:t xml:space="preserve">; or semester long grant writing training in </w:t>
      </w:r>
      <w:r w:rsidR="00793B48">
        <w:t>Ohio State</w:t>
      </w:r>
      <w:r>
        <w:t>-CTSI</w:t>
      </w:r>
      <w:r w:rsidRPr="00FE358F">
        <w:t xml:space="preserve">); Responsible </w:t>
      </w:r>
      <w:r w:rsidRPr="00FE358F">
        <w:lastRenderedPageBreak/>
        <w:t xml:space="preserve">Conduct of Research (NURSING 7781); and </w:t>
      </w:r>
      <w:r w:rsidRPr="00FE358F">
        <w:rPr>
          <w:rFonts w:eastAsiaTheme="minorEastAsia"/>
          <w:color w:val="292929"/>
        </w:rPr>
        <w:t>Rigorous and Reproducible Design (</w:t>
      </w:r>
      <w:r w:rsidRPr="00FE358F">
        <w:t xml:space="preserve">BMI 8150). </w:t>
      </w:r>
    </w:p>
    <w:p w14:paraId="10A79FB1" w14:textId="77777777" w:rsidR="00277D2C" w:rsidRPr="00C3392B" w:rsidRDefault="00277D2C" w:rsidP="00277D2C">
      <w:pPr>
        <w:spacing w:afterLines="60" w:after="144"/>
        <w:jc w:val="both"/>
      </w:pPr>
      <w:r w:rsidRPr="259AD03F">
        <w:rPr>
          <w:b/>
          <w:bCs/>
          <w:u w:val="single"/>
        </w:rPr>
        <w:t>Seminars and Workshops</w:t>
      </w:r>
    </w:p>
    <w:p w14:paraId="77B35BBD" w14:textId="77777777" w:rsidR="006F75BD" w:rsidRDefault="00277D2C" w:rsidP="006F75BD">
      <w:pPr>
        <w:adjustRightInd w:val="0"/>
        <w:spacing w:before="80" w:afterLines="60" w:after="144"/>
        <w:jc w:val="both"/>
      </w:pPr>
      <w:r w:rsidRPr="259AD03F">
        <w:rPr>
          <w:u w:val="single"/>
        </w:rPr>
        <w:t xml:space="preserve">Practical data science training </w:t>
      </w:r>
      <w:r w:rsidRPr="259AD03F">
        <w:t xml:space="preserve">Didactic courses cannot cover all the knowledge and skills in data science training. One big gap is training in using real data. In </w:t>
      </w:r>
      <w:r w:rsidR="00793B48">
        <w:t>Ohio State</w:t>
      </w:r>
      <w:r w:rsidRPr="259AD03F">
        <w:t>-</w:t>
      </w:r>
      <w:r>
        <w:t>CTSI</w:t>
      </w:r>
      <w:r w:rsidRPr="259AD03F">
        <w:t xml:space="preserve">, there are </w:t>
      </w:r>
      <w:proofErr w:type="gramStart"/>
      <w:r w:rsidRPr="259AD03F">
        <w:t>a number of</w:t>
      </w:r>
      <w:proofErr w:type="gramEnd"/>
      <w:r w:rsidRPr="259AD03F">
        <w:t xml:space="preserve"> on-going workshops and training sessions for clinical and translational researchers (</w:t>
      </w:r>
      <w:r w:rsidRPr="259AD03F">
        <w:rPr>
          <w:b/>
          <w:bCs/>
        </w:rPr>
        <w:t xml:space="preserve">Table </w:t>
      </w:r>
      <w:r w:rsidR="00654E3F">
        <w:rPr>
          <w:b/>
          <w:bCs/>
        </w:rPr>
        <w:t>1</w:t>
      </w:r>
      <w:r w:rsidRPr="259AD03F">
        <w:t xml:space="preserve">). These training programs are designed to provide hands on training, including data access application, data manipulation, and data analysis programming. </w:t>
      </w:r>
      <w:proofErr w:type="gramStart"/>
      <w:r w:rsidRPr="259AD03F">
        <w:t>In particular, we</w:t>
      </w:r>
      <w:proofErr w:type="gramEnd"/>
      <w:r w:rsidRPr="259AD03F">
        <w:t xml:space="preserve"> provide training using large language model for analyzing clinical data. Generally, these training programs cover both clinical data and multi-omics data.</w:t>
      </w:r>
    </w:p>
    <w:p w14:paraId="75038DEE" w14:textId="7CA3B448" w:rsidR="00085C42" w:rsidRDefault="00725600" w:rsidP="00085C42">
      <w:pPr>
        <w:adjustRightInd w:val="0"/>
        <w:spacing w:before="80" w:afterLines="60" w:after="144"/>
        <w:jc w:val="both"/>
      </w:pPr>
      <w:r w:rsidRPr="00A04189">
        <w:rPr>
          <w:b/>
          <w:bCs/>
          <w:sz w:val="19"/>
          <w:szCs w:val="19"/>
        </w:rPr>
        <w:t xml:space="preserve">Table </w:t>
      </w:r>
      <w:r>
        <w:rPr>
          <w:b/>
          <w:bCs/>
          <w:sz w:val="19"/>
          <w:szCs w:val="19"/>
        </w:rPr>
        <w:t>1</w:t>
      </w:r>
      <w:r w:rsidRPr="00A04189">
        <w:rPr>
          <w:b/>
          <w:bCs/>
          <w:sz w:val="19"/>
          <w:szCs w:val="19"/>
        </w:rPr>
        <w:t>: Data Science Workshops in The Ohio State University Clinical and Translational Science Institute</w:t>
      </w:r>
    </w:p>
    <w:p w14:paraId="2A9B65B5" w14:textId="77777777" w:rsidR="00085C42" w:rsidRDefault="00085C42"/>
    <w:tbl>
      <w:tblPr>
        <w:tblStyle w:val="TableGrid"/>
        <w:tblW w:w="10903" w:type="dxa"/>
        <w:tblLook w:val="0620" w:firstRow="1" w:lastRow="0" w:firstColumn="0" w:lastColumn="0" w:noHBand="1" w:noVBand="1"/>
      </w:tblPr>
      <w:tblGrid>
        <w:gridCol w:w="3438"/>
        <w:gridCol w:w="3330"/>
        <w:gridCol w:w="2790"/>
        <w:gridCol w:w="1345"/>
      </w:tblGrid>
      <w:tr w:rsidR="00085C42" w14:paraId="4D05A2DB" w14:textId="77777777" w:rsidTr="006057BC">
        <w:tc>
          <w:tcPr>
            <w:tcW w:w="3438" w:type="dxa"/>
          </w:tcPr>
          <w:p w14:paraId="1153F809" w14:textId="77777777" w:rsidR="00085C42" w:rsidRPr="00A04189" w:rsidRDefault="00085C42" w:rsidP="006057BC">
            <w:pPr>
              <w:rPr>
                <w:b/>
                <w:bCs/>
                <w:sz w:val="19"/>
                <w:szCs w:val="19"/>
              </w:rPr>
            </w:pPr>
            <w:r w:rsidRPr="00A04189">
              <w:rPr>
                <w:b/>
                <w:bCs/>
                <w:sz w:val="19"/>
                <w:szCs w:val="19"/>
              </w:rPr>
              <w:t>Workshops and training sessions</w:t>
            </w:r>
          </w:p>
        </w:tc>
        <w:tc>
          <w:tcPr>
            <w:tcW w:w="3330" w:type="dxa"/>
          </w:tcPr>
          <w:p w14:paraId="5D5F3036" w14:textId="77777777" w:rsidR="00085C42" w:rsidRPr="00A04189" w:rsidRDefault="00085C42" w:rsidP="006057BC">
            <w:pPr>
              <w:rPr>
                <w:b/>
                <w:bCs/>
                <w:sz w:val="19"/>
                <w:szCs w:val="19"/>
              </w:rPr>
            </w:pPr>
            <w:r w:rsidRPr="00A04189">
              <w:rPr>
                <w:b/>
                <w:bCs/>
                <w:sz w:val="19"/>
                <w:szCs w:val="19"/>
              </w:rPr>
              <w:t>Data sources</w:t>
            </w:r>
          </w:p>
        </w:tc>
        <w:tc>
          <w:tcPr>
            <w:tcW w:w="2790" w:type="dxa"/>
          </w:tcPr>
          <w:p w14:paraId="27C95FA4" w14:textId="77777777" w:rsidR="00085C42" w:rsidRPr="00A04189" w:rsidRDefault="00085C42" w:rsidP="006057BC">
            <w:pPr>
              <w:tabs>
                <w:tab w:val="right" w:pos="2574"/>
              </w:tabs>
              <w:rPr>
                <w:b/>
                <w:bCs/>
                <w:sz w:val="19"/>
                <w:szCs w:val="19"/>
              </w:rPr>
            </w:pPr>
            <w:r w:rsidRPr="00A04189">
              <w:rPr>
                <w:b/>
                <w:bCs/>
                <w:sz w:val="19"/>
                <w:szCs w:val="19"/>
              </w:rPr>
              <w:t>Data science skills</w:t>
            </w:r>
          </w:p>
        </w:tc>
        <w:tc>
          <w:tcPr>
            <w:tcW w:w="1345" w:type="dxa"/>
          </w:tcPr>
          <w:p w14:paraId="7366E254" w14:textId="77777777" w:rsidR="00085C42" w:rsidRPr="00A04189" w:rsidRDefault="00085C42" w:rsidP="006057BC">
            <w:pPr>
              <w:rPr>
                <w:b/>
                <w:bCs/>
                <w:sz w:val="19"/>
                <w:szCs w:val="19"/>
              </w:rPr>
            </w:pPr>
            <w:r w:rsidRPr="00A04189">
              <w:rPr>
                <w:b/>
                <w:bCs/>
                <w:sz w:val="19"/>
                <w:szCs w:val="19"/>
              </w:rPr>
              <w:t>Frequency</w:t>
            </w:r>
          </w:p>
        </w:tc>
      </w:tr>
      <w:tr w:rsidR="00085C42" w14:paraId="465FD82D" w14:textId="77777777" w:rsidTr="006057BC">
        <w:tc>
          <w:tcPr>
            <w:tcW w:w="3438" w:type="dxa"/>
          </w:tcPr>
          <w:p w14:paraId="6C458C97" w14:textId="77777777" w:rsidR="00085C42" w:rsidRPr="00A04189" w:rsidRDefault="00085C42" w:rsidP="006057BC">
            <w:pPr>
              <w:rPr>
                <w:sz w:val="19"/>
                <w:szCs w:val="19"/>
              </w:rPr>
            </w:pPr>
            <w:r w:rsidRPr="00A04189">
              <w:rPr>
                <w:sz w:val="19"/>
                <w:szCs w:val="19"/>
              </w:rPr>
              <w:t>Secondary data analysis workshop</w:t>
            </w:r>
          </w:p>
        </w:tc>
        <w:tc>
          <w:tcPr>
            <w:tcW w:w="3330" w:type="dxa"/>
          </w:tcPr>
          <w:p w14:paraId="432F5F50" w14:textId="77777777" w:rsidR="00085C42" w:rsidRPr="00A04189" w:rsidRDefault="00085C42" w:rsidP="00F16C10">
            <w:pPr>
              <w:rPr>
                <w:sz w:val="19"/>
                <w:szCs w:val="19"/>
              </w:rPr>
            </w:pPr>
            <w:r w:rsidRPr="00A04189">
              <w:rPr>
                <w:sz w:val="19"/>
                <w:szCs w:val="19"/>
              </w:rPr>
              <w:t xml:space="preserve">Electronic medical records, </w:t>
            </w:r>
            <w:proofErr w:type="spellStart"/>
            <w:r w:rsidRPr="00A04189">
              <w:rPr>
                <w:sz w:val="19"/>
                <w:szCs w:val="19"/>
              </w:rPr>
              <w:t>MarketScan</w:t>
            </w:r>
            <w:proofErr w:type="spellEnd"/>
            <w:r w:rsidRPr="00A04189">
              <w:rPr>
                <w:sz w:val="19"/>
                <w:szCs w:val="19"/>
              </w:rPr>
              <w:t xml:space="preserve"> and Medicaid/Medicare</w:t>
            </w:r>
          </w:p>
        </w:tc>
        <w:tc>
          <w:tcPr>
            <w:tcW w:w="2790" w:type="dxa"/>
          </w:tcPr>
          <w:p w14:paraId="0B684D9E" w14:textId="77777777" w:rsidR="00085C42" w:rsidRPr="00A04189" w:rsidRDefault="00085C42" w:rsidP="006057BC">
            <w:pPr>
              <w:rPr>
                <w:sz w:val="19"/>
                <w:szCs w:val="19"/>
              </w:rPr>
            </w:pPr>
            <w:r w:rsidRPr="00A04189">
              <w:rPr>
                <w:sz w:val="19"/>
                <w:szCs w:val="19"/>
              </w:rPr>
              <w:t>Biostatistics, informatics.</w:t>
            </w:r>
          </w:p>
        </w:tc>
        <w:tc>
          <w:tcPr>
            <w:tcW w:w="1345" w:type="dxa"/>
          </w:tcPr>
          <w:p w14:paraId="3B7659CD" w14:textId="77777777" w:rsidR="00085C42" w:rsidRPr="00A04189" w:rsidRDefault="00085C42" w:rsidP="006057BC">
            <w:pPr>
              <w:rPr>
                <w:sz w:val="19"/>
                <w:szCs w:val="19"/>
              </w:rPr>
            </w:pPr>
            <w:r w:rsidRPr="00A04189">
              <w:rPr>
                <w:sz w:val="19"/>
                <w:szCs w:val="19"/>
              </w:rPr>
              <w:t>Once/year</w:t>
            </w:r>
          </w:p>
        </w:tc>
      </w:tr>
      <w:tr w:rsidR="00085C42" w14:paraId="59B30F0A" w14:textId="77777777" w:rsidTr="006057BC">
        <w:tc>
          <w:tcPr>
            <w:tcW w:w="3438" w:type="dxa"/>
          </w:tcPr>
          <w:p w14:paraId="65F513DB" w14:textId="77777777" w:rsidR="00085C42" w:rsidRPr="00A04189" w:rsidRDefault="00085C42" w:rsidP="006057BC">
            <w:pPr>
              <w:rPr>
                <w:sz w:val="19"/>
                <w:szCs w:val="19"/>
              </w:rPr>
            </w:pPr>
            <w:r w:rsidRPr="00A04189">
              <w:rPr>
                <w:sz w:val="19"/>
                <w:szCs w:val="19"/>
              </w:rPr>
              <w:t>Bioinformatics data analysis workshop</w:t>
            </w:r>
          </w:p>
        </w:tc>
        <w:tc>
          <w:tcPr>
            <w:tcW w:w="3330" w:type="dxa"/>
          </w:tcPr>
          <w:p w14:paraId="0607ACC7" w14:textId="77777777" w:rsidR="00085C42" w:rsidRPr="00A04189" w:rsidRDefault="00085C42" w:rsidP="00F16C10">
            <w:pPr>
              <w:rPr>
                <w:sz w:val="19"/>
                <w:szCs w:val="19"/>
              </w:rPr>
            </w:pPr>
            <w:r w:rsidRPr="00A04189">
              <w:rPr>
                <w:sz w:val="19"/>
                <w:szCs w:val="19"/>
              </w:rPr>
              <w:t>TCGA and GEO</w:t>
            </w:r>
          </w:p>
        </w:tc>
        <w:tc>
          <w:tcPr>
            <w:tcW w:w="2790" w:type="dxa"/>
          </w:tcPr>
          <w:p w14:paraId="6F7BF734" w14:textId="77777777" w:rsidR="00085C42" w:rsidRPr="00A04189" w:rsidRDefault="00085C42" w:rsidP="006057BC">
            <w:pPr>
              <w:rPr>
                <w:sz w:val="19"/>
                <w:szCs w:val="19"/>
              </w:rPr>
            </w:pPr>
            <w:r w:rsidRPr="00A04189">
              <w:rPr>
                <w:sz w:val="19"/>
                <w:szCs w:val="19"/>
              </w:rPr>
              <w:t>Bioinformatics</w:t>
            </w:r>
          </w:p>
        </w:tc>
        <w:tc>
          <w:tcPr>
            <w:tcW w:w="1345" w:type="dxa"/>
          </w:tcPr>
          <w:p w14:paraId="01C7667A" w14:textId="77777777" w:rsidR="00085C42" w:rsidRPr="00A04189" w:rsidRDefault="00085C42" w:rsidP="006057BC">
            <w:pPr>
              <w:rPr>
                <w:sz w:val="19"/>
                <w:szCs w:val="19"/>
              </w:rPr>
            </w:pPr>
            <w:r w:rsidRPr="00A04189">
              <w:rPr>
                <w:sz w:val="19"/>
                <w:szCs w:val="19"/>
              </w:rPr>
              <w:t>Once/year</w:t>
            </w:r>
          </w:p>
        </w:tc>
      </w:tr>
      <w:tr w:rsidR="00085C42" w14:paraId="18705091" w14:textId="77777777" w:rsidTr="006057BC">
        <w:tc>
          <w:tcPr>
            <w:tcW w:w="3438" w:type="dxa"/>
          </w:tcPr>
          <w:p w14:paraId="4554DFBB" w14:textId="77777777" w:rsidR="00085C42" w:rsidRPr="00A04189" w:rsidRDefault="00085C42" w:rsidP="006057BC">
            <w:pPr>
              <w:rPr>
                <w:sz w:val="19"/>
                <w:szCs w:val="19"/>
              </w:rPr>
            </w:pPr>
            <w:r w:rsidRPr="00A04189">
              <w:rPr>
                <w:sz w:val="19"/>
                <w:szCs w:val="19"/>
              </w:rPr>
              <w:t>AI/ML workshop</w:t>
            </w:r>
          </w:p>
        </w:tc>
        <w:tc>
          <w:tcPr>
            <w:tcW w:w="3330" w:type="dxa"/>
          </w:tcPr>
          <w:p w14:paraId="6417E565" w14:textId="77777777" w:rsidR="00085C42" w:rsidRPr="00A04189" w:rsidRDefault="00085C42" w:rsidP="00F16C10">
            <w:pPr>
              <w:rPr>
                <w:sz w:val="19"/>
                <w:szCs w:val="19"/>
              </w:rPr>
            </w:pPr>
            <w:r w:rsidRPr="00A04189">
              <w:rPr>
                <w:sz w:val="19"/>
                <w:szCs w:val="19"/>
              </w:rPr>
              <w:t>Electronic medical records</w:t>
            </w:r>
          </w:p>
        </w:tc>
        <w:tc>
          <w:tcPr>
            <w:tcW w:w="2790" w:type="dxa"/>
          </w:tcPr>
          <w:p w14:paraId="03C83314" w14:textId="77777777" w:rsidR="00085C42" w:rsidRPr="00A04189" w:rsidRDefault="00085C42" w:rsidP="006057BC">
            <w:pPr>
              <w:rPr>
                <w:sz w:val="19"/>
                <w:szCs w:val="19"/>
              </w:rPr>
            </w:pPr>
            <w:r w:rsidRPr="00A04189">
              <w:rPr>
                <w:sz w:val="19"/>
                <w:szCs w:val="19"/>
              </w:rPr>
              <w:t>Large language model</w:t>
            </w:r>
          </w:p>
        </w:tc>
        <w:tc>
          <w:tcPr>
            <w:tcW w:w="1345" w:type="dxa"/>
          </w:tcPr>
          <w:p w14:paraId="325C4282" w14:textId="77777777" w:rsidR="00085C42" w:rsidRPr="00A04189" w:rsidRDefault="00085C42" w:rsidP="006057BC">
            <w:pPr>
              <w:rPr>
                <w:sz w:val="19"/>
                <w:szCs w:val="19"/>
              </w:rPr>
            </w:pPr>
            <w:r w:rsidRPr="00A04189">
              <w:rPr>
                <w:sz w:val="19"/>
                <w:szCs w:val="19"/>
              </w:rPr>
              <w:t>Once/year</w:t>
            </w:r>
          </w:p>
        </w:tc>
      </w:tr>
      <w:tr w:rsidR="00085C42" w14:paraId="2DF0DDE0" w14:textId="77777777" w:rsidTr="006057BC">
        <w:trPr>
          <w:trHeight w:val="305"/>
        </w:trPr>
        <w:tc>
          <w:tcPr>
            <w:tcW w:w="3438" w:type="dxa"/>
          </w:tcPr>
          <w:p w14:paraId="27CF8E43" w14:textId="77777777" w:rsidR="00085C42" w:rsidRPr="00A04189" w:rsidRDefault="00085C42" w:rsidP="006057BC">
            <w:pPr>
              <w:rPr>
                <w:sz w:val="19"/>
                <w:szCs w:val="19"/>
              </w:rPr>
            </w:pPr>
            <w:proofErr w:type="spellStart"/>
            <w:r w:rsidRPr="00A04189">
              <w:rPr>
                <w:sz w:val="19"/>
                <w:szCs w:val="19"/>
              </w:rPr>
              <w:t>LifeScale</w:t>
            </w:r>
            <w:proofErr w:type="spellEnd"/>
            <w:r w:rsidRPr="00A04189">
              <w:rPr>
                <w:sz w:val="19"/>
                <w:szCs w:val="19"/>
              </w:rPr>
              <w:t xml:space="preserve"> data access training session</w:t>
            </w:r>
          </w:p>
        </w:tc>
        <w:tc>
          <w:tcPr>
            <w:tcW w:w="3330" w:type="dxa"/>
          </w:tcPr>
          <w:p w14:paraId="60917408" w14:textId="77777777" w:rsidR="00085C42" w:rsidRPr="00A04189" w:rsidRDefault="00085C42" w:rsidP="00F16C10">
            <w:pPr>
              <w:rPr>
                <w:sz w:val="19"/>
                <w:szCs w:val="19"/>
              </w:rPr>
            </w:pPr>
            <w:r w:rsidRPr="00A04189">
              <w:rPr>
                <w:sz w:val="19"/>
                <w:szCs w:val="19"/>
              </w:rPr>
              <w:t xml:space="preserve">De-identified medical records in </w:t>
            </w:r>
            <w:r>
              <w:rPr>
                <w:sz w:val="19"/>
                <w:szCs w:val="19"/>
              </w:rPr>
              <w:t>Ohio State</w:t>
            </w:r>
            <w:r w:rsidRPr="00A04189">
              <w:rPr>
                <w:sz w:val="19"/>
                <w:szCs w:val="19"/>
              </w:rPr>
              <w:t xml:space="preserve"> medical center</w:t>
            </w:r>
            <w:r>
              <w:rPr>
                <w:sz w:val="19"/>
                <w:szCs w:val="19"/>
              </w:rPr>
              <w:t xml:space="preserve"> and NCH</w:t>
            </w:r>
          </w:p>
        </w:tc>
        <w:tc>
          <w:tcPr>
            <w:tcW w:w="2790" w:type="dxa"/>
          </w:tcPr>
          <w:p w14:paraId="471D52FD" w14:textId="77777777" w:rsidR="00085C42" w:rsidRPr="00A04189" w:rsidRDefault="00085C42" w:rsidP="006057BC">
            <w:pPr>
              <w:rPr>
                <w:sz w:val="19"/>
                <w:szCs w:val="19"/>
              </w:rPr>
            </w:pPr>
            <w:r w:rsidRPr="00A04189">
              <w:rPr>
                <w:sz w:val="19"/>
                <w:szCs w:val="19"/>
              </w:rPr>
              <w:t>Cloud computing, informatics data integration,</w:t>
            </w:r>
          </w:p>
        </w:tc>
        <w:tc>
          <w:tcPr>
            <w:tcW w:w="1345" w:type="dxa"/>
          </w:tcPr>
          <w:p w14:paraId="4B0585F5" w14:textId="77777777" w:rsidR="00085C42" w:rsidRPr="00A04189" w:rsidRDefault="00085C42" w:rsidP="006057BC">
            <w:pPr>
              <w:rPr>
                <w:sz w:val="19"/>
                <w:szCs w:val="19"/>
              </w:rPr>
            </w:pPr>
            <w:r w:rsidRPr="00A04189">
              <w:rPr>
                <w:sz w:val="19"/>
                <w:szCs w:val="19"/>
              </w:rPr>
              <w:t>Weekly</w:t>
            </w:r>
          </w:p>
        </w:tc>
      </w:tr>
      <w:tr w:rsidR="00085C42" w14:paraId="26DBCFF0" w14:textId="77777777" w:rsidTr="006057BC">
        <w:trPr>
          <w:trHeight w:val="47"/>
        </w:trPr>
        <w:tc>
          <w:tcPr>
            <w:tcW w:w="3438" w:type="dxa"/>
          </w:tcPr>
          <w:p w14:paraId="0C7C9400" w14:textId="77777777" w:rsidR="00085C42" w:rsidRPr="00A04189" w:rsidRDefault="00085C42" w:rsidP="006057BC">
            <w:pPr>
              <w:rPr>
                <w:sz w:val="19"/>
                <w:szCs w:val="19"/>
              </w:rPr>
            </w:pPr>
            <w:r w:rsidRPr="00A04189">
              <w:rPr>
                <w:sz w:val="19"/>
                <w:szCs w:val="19"/>
              </w:rPr>
              <w:t>Clinical pharmacology workshop</w:t>
            </w:r>
          </w:p>
        </w:tc>
        <w:tc>
          <w:tcPr>
            <w:tcW w:w="3330" w:type="dxa"/>
          </w:tcPr>
          <w:p w14:paraId="22466B44" w14:textId="77777777" w:rsidR="00085C42" w:rsidRPr="00A04189" w:rsidRDefault="00085C42" w:rsidP="00F16C10">
            <w:pPr>
              <w:rPr>
                <w:sz w:val="19"/>
                <w:szCs w:val="19"/>
              </w:rPr>
            </w:pPr>
            <w:r w:rsidRPr="00A04189">
              <w:rPr>
                <w:sz w:val="19"/>
                <w:szCs w:val="19"/>
              </w:rPr>
              <w:t>De-identified clinical trial, real-world</w:t>
            </w:r>
            <w:r>
              <w:rPr>
                <w:sz w:val="19"/>
                <w:szCs w:val="19"/>
              </w:rPr>
              <w:t xml:space="preserve"> </w:t>
            </w:r>
            <w:r w:rsidRPr="00A04189">
              <w:rPr>
                <w:sz w:val="19"/>
                <w:szCs w:val="19"/>
              </w:rPr>
              <w:t>datasets</w:t>
            </w:r>
          </w:p>
        </w:tc>
        <w:tc>
          <w:tcPr>
            <w:tcW w:w="2790" w:type="dxa"/>
          </w:tcPr>
          <w:p w14:paraId="028DCA14" w14:textId="77777777" w:rsidR="00085C42" w:rsidRPr="00A04189" w:rsidRDefault="00085C42" w:rsidP="006057BC">
            <w:pPr>
              <w:rPr>
                <w:sz w:val="19"/>
                <w:szCs w:val="19"/>
              </w:rPr>
            </w:pPr>
            <w:r w:rsidRPr="00A04189">
              <w:rPr>
                <w:sz w:val="19"/>
                <w:szCs w:val="19"/>
              </w:rPr>
              <w:t>Population modeling, exposure-response analyses</w:t>
            </w:r>
          </w:p>
        </w:tc>
        <w:tc>
          <w:tcPr>
            <w:tcW w:w="1345" w:type="dxa"/>
          </w:tcPr>
          <w:p w14:paraId="148E017D" w14:textId="77777777" w:rsidR="00085C42" w:rsidRPr="00A04189" w:rsidRDefault="00085C42" w:rsidP="006057BC">
            <w:pPr>
              <w:rPr>
                <w:sz w:val="19"/>
                <w:szCs w:val="19"/>
              </w:rPr>
            </w:pPr>
            <w:r w:rsidRPr="00A04189">
              <w:rPr>
                <w:sz w:val="19"/>
                <w:szCs w:val="19"/>
              </w:rPr>
              <w:t>Once/year</w:t>
            </w:r>
          </w:p>
        </w:tc>
      </w:tr>
    </w:tbl>
    <w:p w14:paraId="20DC6440" w14:textId="77777777" w:rsidR="00085C42" w:rsidRDefault="00085C42" w:rsidP="00085C42">
      <w:pPr>
        <w:adjustRightInd w:val="0"/>
        <w:spacing w:before="80" w:afterLines="60" w:after="144"/>
        <w:jc w:val="both"/>
        <w:rPr>
          <w:color w:val="242424"/>
          <w:u w:val="single"/>
        </w:rPr>
      </w:pPr>
    </w:p>
    <w:p w14:paraId="4B6CACED" w14:textId="275E14C3" w:rsidR="00277D2C" w:rsidRPr="00547192" w:rsidRDefault="00277D2C" w:rsidP="00085C42">
      <w:pPr>
        <w:adjustRightInd w:val="0"/>
        <w:spacing w:before="80" w:afterLines="60" w:after="144"/>
        <w:jc w:val="both"/>
      </w:pPr>
      <w:r w:rsidRPr="6CA100C1">
        <w:rPr>
          <w:color w:val="242424"/>
          <w:u w:val="single"/>
        </w:rPr>
        <w:t>Journal Club and Research Seminar participation:</w:t>
      </w:r>
      <w:r w:rsidRPr="6CA100C1">
        <w:rPr>
          <w:color w:val="242424"/>
        </w:rPr>
        <w:t xml:space="preserve">  All trainees are required to participate on a monthly a journal club and research seminars organized by this T32 training program.</w:t>
      </w:r>
      <w:r w:rsidR="00892F60">
        <w:rPr>
          <w:color w:val="242424"/>
        </w:rPr>
        <w:t xml:space="preserve"> </w:t>
      </w:r>
      <w:r w:rsidRPr="6CA100C1">
        <w:rPr>
          <w:color w:val="242424"/>
        </w:rPr>
        <w:t xml:space="preserve">This journal club and research seminar will also serve as the research update from individual mentees, and communication platform among all the mentors and mentees. </w:t>
      </w:r>
    </w:p>
    <w:p w14:paraId="396931E2" w14:textId="3EA90883" w:rsidR="000F6D0E" w:rsidRPr="00277D2C" w:rsidRDefault="00277D2C" w:rsidP="00277D2C">
      <w:pPr>
        <w:spacing w:before="80" w:afterLines="60" w:after="144"/>
        <w:jc w:val="both"/>
      </w:pPr>
      <w:r w:rsidRPr="259AD03F">
        <w:rPr>
          <w:u w:val="single"/>
        </w:rPr>
        <w:t>Other coursework</w:t>
      </w:r>
      <w:r w:rsidRPr="259AD03F">
        <w:t xml:space="preserve"> </w:t>
      </w:r>
      <w:r w:rsidRPr="00FE358F">
        <w:t>w</w:t>
      </w:r>
      <w:r w:rsidRPr="259AD03F">
        <w:t>ill be completed as recommended by the trainee’s mentoring committee, based on their educational needs, interests, and long-term goals.</w:t>
      </w:r>
      <w:r w:rsidR="00892F60">
        <w:t xml:space="preserve"> </w:t>
      </w:r>
      <w:r w:rsidRPr="259AD03F">
        <w:t>It should be noted that because this is not a degree granting program, coursework requirements will be selective, so as not to adversely impact trainee productivity, while also meeting their long-term goals and mentored research experience.</w:t>
      </w:r>
    </w:p>
    <w:p w14:paraId="4006309D" w14:textId="77777777" w:rsidR="00277D2C" w:rsidRPr="00AC3E21" w:rsidRDefault="00277D2C" w:rsidP="00277D2C">
      <w:pPr>
        <w:ind w:hanging="10"/>
        <w:jc w:val="both"/>
      </w:pPr>
      <w:r w:rsidRPr="259AD03F">
        <w:rPr>
          <w:b/>
          <w:bCs/>
        </w:rPr>
        <w:t>Mentored Research</w:t>
      </w:r>
    </w:p>
    <w:p w14:paraId="4883CB41" w14:textId="75B864D9" w:rsidR="00277D2C" w:rsidRPr="00AC3E21" w:rsidRDefault="00277D2C" w:rsidP="00277D2C">
      <w:pPr>
        <w:spacing w:after="120"/>
        <w:jc w:val="both"/>
        <w:rPr>
          <w:color w:val="000000" w:themeColor="text1"/>
        </w:rPr>
      </w:pPr>
      <w:r w:rsidRPr="21B4039E">
        <w:rPr>
          <w:u w:val="single"/>
        </w:rPr>
        <w:t>Mentoring Committee and individual development plan (IDP).</w:t>
      </w:r>
      <w:r w:rsidRPr="21B4039E">
        <w:t xml:space="preserve"> The mentoring committee will be comprised of a primary mentor from one of the </w:t>
      </w:r>
      <w:r w:rsidR="001557A0">
        <w:t>CTDS</w:t>
      </w:r>
      <w:r w:rsidRPr="21B4039E">
        <w:t xml:space="preserve"> clusters. If the primary mentor’s research expertise is clinical and translational science, at least one of co-mentors should be a data scientist; and vice versa. When appropriate, trainees will be encouraged to identify a junior faculty member/mentor in training to also serve on their committee. There will be a minimum of two mentors on each mentoring team. This mentoring team will serve several broad functions, including training in research skills, monitoring progress, professional socialization and development, assistance with professional networking, and career planning and placement. Once a trainee has identified all members of the mentoring committee, the committee and the trainee work together to identify the trainee’s short and long-term goals and to develop an individual development plan (IDP) designed to facilitate attainment of those goals. We will use an IDP form recommended in </w:t>
      </w:r>
      <w:r w:rsidR="00793B48">
        <w:t xml:space="preserve">Ohio State </w:t>
      </w:r>
      <w:r w:rsidRPr="21B4039E">
        <w:t>Office of Postdoctoral Office. This form includes postdoc self-assessment of skills, mentor input on postdoc skill assessment, annual plan in training, and long</w:t>
      </w:r>
      <w:r>
        <w:t>-</w:t>
      </w:r>
      <w:r w:rsidRPr="21B4039E">
        <w:t xml:space="preserve">term goal setting. </w:t>
      </w:r>
      <w:r w:rsidRPr="21B4039E">
        <w:rPr>
          <w:color w:val="000000" w:themeColor="text1"/>
        </w:rPr>
        <w:t>The development, implementation, and revision of the IDP require a series of steps to be conducted by the postdoctoral fellow and the research mentor. These steps are an interactive effort, beginning with the postdoctoral fellow, and both the postdoc and the research advisor must participate fully in the process.</w:t>
      </w:r>
    </w:p>
    <w:p w14:paraId="03195CC0" w14:textId="067EF1F2" w:rsidR="00277D2C" w:rsidRPr="00AC3E21" w:rsidRDefault="00277D2C" w:rsidP="00277D2C">
      <w:pPr>
        <w:spacing w:afterLines="60" w:after="144"/>
        <w:jc w:val="both"/>
      </w:pPr>
      <w:r w:rsidRPr="6CA100C1">
        <w:rPr>
          <w:u w:val="single"/>
        </w:rPr>
        <w:t>Research project development.</w:t>
      </w:r>
      <w:r w:rsidRPr="6CA100C1">
        <w:t xml:space="preserve"> The trainee, along with the primary mentors will work to establish the primary research project that will serve as the core of the research training experience. Trainees are expected to meet with their primary mentor on a weekly basis, and with other members of the mentoring committee </w:t>
      </w:r>
      <w:r>
        <w:t xml:space="preserve">bimonthly, and minimally one time per year where all the mentoring team will meet together to assess the progress of mentee, and provide a report to the T32 program. </w:t>
      </w:r>
      <w:r w:rsidRPr="6CA100C1">
        <w:t>Th</w:t>
      </w:r>
      <w:r>
        <w:t>is mentoring team</w:t>
      </w:r>
      <w:r w:rsidRPr="6CA100C1">
        <w:t xml:space="preserve"> meeting will focus on development of the trainee’s research aims, progress on research aims since the last meeting, challenges/barriers faced and methods to overcome them, manuscripts planned/submitted/published, national/international meeting abstract planned </w:t>
      </w:r>
      <w:r w:rsidRPr="6CA100C1">
        <w:lastRenderedPageBreak/>
        <w:t xml:space="preserve">submissions and presentations. </w:t>
      </w:r>
    </w:p>
    <w:p w14:paraId="6D33D0C4" w14:textId="05633333" w:rsidR="00277D2C" w:rsidRPr="005B6880" w:rsidRDefault="00277D2C" w:rsidP="00085C42">
      <w:pPr>
        <w:spacing w:after="120" w:line="250" w:lineRule="auto"/>
        <w:jc w:val="both"/>
      </w:pPr>
      <w:r w:rsidRPr="005B6880">
        <w:rPr>
          <w:b/>
        </w:rPr>
        <w:t>Professional Development</w:t>
      </w:r>
    </w:p>
    <w:p w14:paraId="77DCF3E6" w14:textId="7EB44642" w:rsidR="00277D2C" w:rsidRDefault="00277D2C" w:rsidP="0023175F">
      <w:pPr>
        <w:spacing w:before="80" w:afterLines="60" w:after="144"/>
      </w:pPr>
      <w:r w:rsidRPr="6CA100C1">
        <w:t xml:space="preserve">It is recognized that postdoctoral training is often the final opportunity for individuals to have substantial dedicated time to gain experience in a wide variety of areas and approaches important to their career goals. In addition to didactic and research training, </w:t>
      </w:r>
      <w:r w:rsidR="001557A0">
        <w:t>CTDS</w:t>
      </w:r>
      <w:r w:rsidRPr="6CA100C1">
        <w:t xml:space="preserve"> will provide substantive training to enhance trainees’ professional development, including training in ethics and research integrity, administrative, fiscal and regulatory training, grant-writing skill development, training in how to run a multidisciplinary research program</w:t>
      </w:r>
      <w:r>
        <w:t>,</w:t>
      </w:r>
      <w:r w:rsidRPr="6CA100C1">
        <w:t xml:space="preserve"> preparing and executing their own research project (with all attendant responsibilities), and observation of and discussion with program mentors. Trainees will also be encouraged to seek exposure to the extensive mosaic of information and experiences available to them at </w:t>
      </w:r>
      <w:r w:rsidR="00793B48">
        <w:t>Ohio State</w:t>
      </w:r>
      <w:r w:rsidRPr="6CA100C1">
        <w:t xml:space="preserve"> to develop a broad foundation for an independent research program in their area of specialty. Moreover, experiential training through mentoring of other students will be an important component of professional development. </w:t>
      </w:r>
    </w:p>
    <w:p w14:paraId="7285B2C4" w14:textId="5AAA328F" w:rsidR="00277D2C" w:rsidRDefault="00277D2C" w:rsidP="00277D2C">
      <w:pPr>
        <w:spacing w:before="80" w:afterLines="60" w:after="144"/>
        <w:jc w:val="both"/>
        <w:rPr>
          <w:color w:val="000000" w:themeColor="text1"/>
        </w:rPr>
      </w:pPr>
      <w:r w:rsidRPr="6CA100C1">
        <w:rPr>
          <w:color w:val="000000" w:themeColor="text1"/>
        </w:rPr>
        <w:t xml:space="preserve">Trainee professional development and career advancement are promoted through: 1) an experienced  </w:t>
      </w:r>
      <w:r>
        <w:rPr>
          <w:color w:val="000000" w:themeColor="text1"/>
        </w:rPr>
        <w:t>leadership</w:t>
      </w:r>
      <w:r w:rsidRPr="6CA100C1">
        <w:rPr>
          <w:color w:val="000000" w:themeColor="text1"/>
        </w:rPr>
        <w:t xml:space="preserve"> team with a proven track record, 2) outstanding funded research mentors committed to high quality research, trainee success, and career progression, 3) serial IDP and progress updates, 4) leadership training and opportunities, 5) serial self-assessment of clinical translational research and clinical translation science  competencies using a new performance assessment tool (PAT), and 6) participation in informal Career Dinner Series with invited guests, including C</w:t>
      </w:r>
      <w:r>
        <w:rPr>
          <w:color w:val="000000" w:themeColor="text1"/>
        </w:rPr>
        <w:t>TSI</w:t>
      </w:r>
      <w:r w:rsidRPr="6CA100C1">
        <w:rPr>
          <w:color w:val="000000" w:themeColor="text1"/>
        </w:rPr>
        <w:t xml:space="preserve"> T and K alumni, highlighting various research career paths. </w:t>
      </w:r>
      <w:r>
        <w:rPr>
          <w:color w:val="000000" w:themeColor="text1"/>
        </w:rPr>
        <w:t>CTSI</w:t>
      </w:r>
      <w:r w:rsidRPr="6CA100C1">
        <w:rPr>
          <w:color w:val="000000" w:themeColor="text1"/>
        </w:rPr>
        <w:t xml:space="preserve"> T32 trainees will be invited to seminars and workshops organized by other </w:t>
      </w:r>
      <w:r w:rsidR="00793B48">
        <w:rPr>
          <w:color w:val="000000" w:themeColor="text1"/>
        </w:rPr>
        <w:t>Ohio State</w:t>
      </w:r>
      <w:r w:rsidRPr="6CA100C1">
        <w:rPr>
          <w:color w:val="000000" w:themeColor="text1"/>
        </w:rPr>
        <w:t xml:space="preserve">T32 programs including a robust annual workshop focusing on Leadership Skills. A Resiliency Training Program piloted in 2021 was facilitated by the NIH Office of Intramural Training and Education (OITE) and will be offered annually to all </w:t>
      </w:r>
      <w:r w:rsidR="00793B48">
        <w:rPr>
          <w:color w:val="000000" w:themeColor="text1"/>
        </w:rPr>
        <w:t>Ohio State</w:t>
      </w:r>
      <w:r w:rsidRPr="6CA100C1">
        <w:rPr>
          <w:color w:val="000000" w:themeColor="text1"/>
        </w:rPr>
        <w:t xml:space="preserve"> T32 trainees. The purpose of the program is to promote resilience, career satisfaction, and retention in research careers. T32 programming exposes trainees to a multitude of faculty, administrators, staff, and peers who engage in clinical translation research and clinical translational science that facilitates broad networking.</w:t>
      </w:r>
      <w:r>
        <w:rPr>
          <w:color w:val="000000" w:themeColor="text1"/>
        </w:rPr>
        <w:t xml:space="preserve"> The following are specific activities for professional development for trainees.</w:t>
      </w:r>
    </w:p>
    <w:p w14:paraId="0E27FEEB" w14:textId="6013CE6A" w:rsidR="00277D2C" w:rsidRPr="008770CA" w:rsidRDefault="00277D2C" w:rsidP="00277D2C">
      <w:pPr>
        <w:spacing w:before="80" w:afterLines="60" w:after="144"/>
        <w:jc w:val="both"/>
      </w:pPr>
      <w:r w:rsidRPr="008770CA">
        <w:rPr>
          <w:color w:val="000000" w:themeColor="text1"/>
          <w:u w:val="single"/>
        </w:rPr>
        <w:t>Monthly Lunch and Learn Series (required)</w:t>
      </w:r>
      <w:r w:rsidRPr="00E76131">
        <w:rPr>
          <w:color w:val="000000" w:themeColor="text1"/>
        </w:rPr>
        <w:t xml:space="preserve"> </w:t>
      </w:r>
      <w:r>
        <w:rPr>
          <w:rFonts w:eastAsiaTheme="minorHAnsi"/>
          <w:color w:val="000000"/>
        </w:rPr>
        <w:t>is</w:t>
      </w:r>
      <w:r w:rsidRPr="008770CA">
        <w:rPr>
          <w:rFonts w:eastAsiaTheme="minorHAnsi"/>
          <w:color w:val="000000"/>
        </w:rPr>
        <w:t xml:space="preserve"> targeted to</w:t>
      </w:r>
      <w:r>
        <w:rPr>
          <w:rFonts w:eastAsiaTheme="minorHAnsi"/>
          <w:color w:val="000000"/>
        </w:rPr>
        <w:t xml:space="preserve"> postdocs for</w:t>
      </w:r>
      <w:r w:rsidRPr="008770CA">
        <w:rPr>
          <w:rFonts w:eastAsiaTheme="minorHAnsi"/>
          <w:color w:val="000000"/>
        </w:rPr>
        <w:t xml:space="preserve"> junior faculty</w:t>
      </w:r>
      <w:r>
        <w:rPr>
          <w:rFonts w:eastAsiaTheme="minorHAnsi"/>
          <w:color w:val="000000"/>
        </w:rPr>
        <w:t xml:space="preserve"> in </w:t>
      </w:r>
      <w:r w:rsidR="00793B48">
        <w:rPr>
          <w:rFonts w:eastAsiaTheme="minorHAnsi"/>
          <w:color w:val="000000"/>
        </w:rPr>
        <w:t>Ohio State</w:t>
      </w:r>
      <w:r>
        <w:rPr>
          <w:rFonts w:eastAsiaTheme="minorHAnsi"/>
          <w:color w:val="000000"/>
        </w:rPr>
        <w:t>-CTSI. It</w:t>
      </w:r>
      <w:r w:rsidRPr="008770CA">
        <w:rPr>
          <w:rFonts w:eastAsiaTheme="minorHAnsi"/>
          <w:color w:val="000000"/>
        </w:rPr>
        <w:t xml:space="preserve"> has practical topics (e.g.</w:t>
      </w:r>
      <w:r>
        <w:rPr>
          <w:rFonts w:eastAsiaTheme="minorHAnsi"/>
          <w:color w:val="000000"/>
        </w:rPr>
        <w:t>,</w:t>
      </w:r>
      <w:r w:rsidRPr="008770CA">
        <w:rPr>
          <w:rFonts w:eastAsiaTheme="minorHAnsi"/>
          <w:color w:val="000000"/>
        </w:rPr>
        <w:t xml:space="preserve"> data sharing requirements by NIH, </w:t>
      </w:r>
      <w:r>
        <w:rPr>
          <w:rFonts w:eastAsiaTheme="minorHAnsi"/>
          <w:color w:val="000000"/>
        </w:rPr>
        <w:t>I</w:t>
      </w:r>
      <w:r w:rsidRPr="008770CA">
        <w:rPr>
          <w:rFonts w:eastAsiaTheme="minorHAnsi"/>
          <w:color w:val="000000"/>
        </w:rPr>
        <w:t>ntro</w:t>
      </w:r>
      <w:r>
        <w:rPr>
          <w:rFonts w:eastAsiaTheme="minorHAnsi"/>
          <w:color w:val="000000"/>
        </w:rPr>
        <w:t>duction</w:t>
      </w:r>
      <w:r w:rsidRPr="008770CA">
        <w:rPr>
          <w:rFonts w:eastAsiaTheme="minorHAnsi"/>
          <w:color w:val="000000"/>
        </w:rPr>
        <w:t xml:space="preserve"> to CTSI, work life balance</w:t>
      </w:r>
      <w:r>
        <w:rPr>
          <w:rFonts w:eastAsiaTheme="minorHAnsi"/>
          <w:color w:val="000000"/>
        </w:rPr>
        <w:t>). It includes</w:t>
      </w:r>
      <w:r w:rsidRPr="008770CA">
        <w:rPr>
          <w:rFonts w:eastAsiaTheme="minorHAnsi"/>
          <w:color w:val="000000"/>
        </w:rPr>
        <w:t xml:space="preserve"> a range of things that </w:t>
      </w:r>
      <w:r>
        <w:rPr>
          <w:rFonts w:eastAsiaTheme="minorHAnsi"/>
          <w:color w:val="000000"/>
        </w:rPr>
        <w:t>are applicable to</w:t>
      </w:r>
      <w:r w:rsidRPr="008770CA">
        <w:rPr>
          <w:rFonts w:eastAsiaTheme="minorHAnsi"/>
          <w:color w:val="000000"/>
        </w:rPr>
        <w:t xml:space="preserve"> any discipline.</w:t>
      </w:r>
    </w:p>
    <w:p w14:paraId="2F6B3EA3" w14:textId="0ACBF07A" w:rsidR="00277D2C" w:rsidRPr="002A6003" w:rsidRDefault="00277D2C" w:rsidP="00277D2C">
      <w:pPr>
        <w:spacing w:before="80" w:afterLines="60" w:after="144"/>
        <w:jc w:val="both"/>
      </w:pPr>
      <w:r>
        <w:rPr>
          <w:u w:val="single"/>
        </w:rPr>
        <w:t>Bimonthly</w:t>
      </w:r>
      <w:r w:rsidRPr="6CA100C1">
        <w:rPr>
          <w:u w:val="single"/>
        </w:rPr>
        <w:t xml:space="preserve"> Brown Bag Meeting with the Program Directors</w:t>
      </w:r>
      <w:r>
        <w:rPr>
          <w:u w:val="single"/>
        </w:rPr>
        <w:t xml:space="preserve"> (required)</w:t>
      </w:r>
      <w:r w:rsidRPr="6CA100C1">
        <w:t>: The goal of these meetings is to promote the professional development of the trainees, increase the interaction and collaboration of trainees funded under the program, and to provide an open forum in which they can provide feedback to the Program Directors regarding is discussed: ethics and responsible conduct of research, research reproducibility, personnel/lab management, and career planning. Specifically, at each meeting, the trainees will select a case study from our Rigorous Reproducible Responsible Research Integrity “Case of the Month” to discuss as a group. We also will ask trainees to share challenges they have faced in managing their projects and discuss potential solutions.</w:t>
      </w:r>
      <w:r w:rsidR="00892F60">
        <w:t xml:space="preserve"> </w:t>
      </w:r>
      <w:r w:rsidRPr="6CA100C1">
        <w:t>Finally, we will discuss future directions for our trainees and identified means to support their future goals (e.g., linking them with members of our EAB, guiding them in grant planning, etc.).</w:t>
      </w:r>
      <w:r w:rsidR="00892F60">
        <w:t xml:space="preserve"> </w:t>
      </w:r>
      <w:r w:rsidRPr="6CA100C1">
        <w:t xml:space="preserve">Trainees will also be provided </w:t>
      </w:r>
      <w:r>
        <w:t xml:space="preserve">with </w:t>
      </w:r>
      <w:r w:rsidRPr="6CA100C1">
        <w:t>time to give feedback to the Program Directors.</w:t>
      </w:r>
    </w:p>
    <w:p w14:paraId="404EAEB5" w14:textId="77777777" w:rsidR="00277D2C" w:rsidRDefault="00277D2C" w:rsidP="00277D2C">
      <w:pPr>
        <w:spacing w:afterLines="60" w:after="144"/>
        <w:jc w:val="both"/>
      </w:pPr>
      <w:r>
        <w:rPr>
          <w:u w:val="single"/>
        </w:rPr>
        <w:t>Biannual</w:t>
      </w:r>
      <w:r w:rsidRPr="002A6003">
        <w:rPr>
          <w:u w:val="single"/>
        </w:rPr>
        <w:t xml:space="preserve"> One-on-One Meetings with Program Directors</w:t>
      </w:r>
      <w:r>
        <w:rPr>
          <w:u w:val="single"/>
        </w:rPr>
        <w:t xml:space="preserve"> (required)</w:t>
      </w:r>
      <w:r>
        <w:t>:</w:t>
      </w:r>
      <w:r w:rsidRPr="002A6003">
        <w:t xml:space="preserve"> Once per semester, each trainee will meet with one of the </w:t>
      </w:r>
      <w:r>
        <w:t>P</w:t>
      </w:r>
      <w:r w:rsidRPr="002A6003">
        <w:t xml:space="preserve">rogram </w:t>
      </w:r>
      <w:r>
        <w:t>D</w:t>
      </w:r>
      <w:r w:rsidRPr="002A6003">
        <w:t>irectors to discuss their research and training progress and to ensure that they are receiving full mentorship support. P</w:t>
      </w:r>
      <w:r>
        <w:t xml:space="preserve">rogram </w:t>
      </w:r>
      <w:r w:rsidRPr="002A6003">
        <w:t>D</w:t>
      </w:r>
      <w:r>
        <w:t>irector</w:t>
      </w:r>
      <w:r w:rsidRPr="002A6003">
        <w:t>s will</w:t>
      </w:r>
      <w:r>
        <w:t xml:space="preserve"> also</w:t>
      </w:r>
      <w:r w:rsidRPr="002A6003">
        <w:t xml:space="preserve"> be available in between these meetings to meet with trainees as needed</w:t>
      </w:r>
      <w:r>
        <w:t>.</w:t>
      </w:r>
    </w:p>
    <w:p w14:paraId="25913823" w14:textId="77777777" w:rsidR="00277D2C" w:rsidRDefault="00277D2C" w:rsidP="00277D2C">
      <w:pPr>
        <w:spacing w:afterLines="60" w:after="144"/>
        <w:jc w:val="both"/>
      </w:pPr>
      <w:r w:rsidRPr="21B4039E">
        <w:rPr>
          <w:u w:val="single"/>
        </w:rPr>
        <w:t>National and International Meetings</w:t>
      </w:r>
      <w:r>
        <w:rPr>
          <w:u w:val="single"/>
        </w:rPr>
        <w:t xml:space="preserve"> (required)</w:t>
      </w:r>
      <w:r w:rsidRPr="21B4039E">
        <w:t>: Trainees will be required to attend one national or international scientific meeting annually, along with attendance at the NCATS Training Grant meeting. These meetings provide networking opportunities and vital interactions with leading researchers in the field and exposure to the latest research innovations. It is expected that trainees will present their research during at least one of these meetings, and preferably one each year of training.</w:t>
      </w:r>
    </w:p>
    <w:p w14:paraId="4F235D26" w14:textId="77777777" w:rsidR="00277D2C" w:rsidRDefault="00277D2C" w:rsidP="00277D2C">
      <w:pPr>
        <w:spacing w:before="120" w:after="120"/>
        <w:jc w:val="both"/>
        <w:rPr>
          <w:rFonts w:eastAsia="Calibri"/>
        </w:rPr>
      </w:pPr>
      <w:r w:rsidRPr="00E539B5">
        <w:rPr>
          <w:u w:val="single"/>
        </w:rPr>
        <w:t>Team Science Training (required):</w:t>
      </w:r>
      <w:r w:rsidRPr="00E76131">
        <w:t xml:space="preserve"> </w:t>
      </w:r>
      <w:r w:rsidRPr="00E539B5">
        <w:t xml:space="preserve">Team science training will be provided by Dr. Jeni Cross and her team from </w:t>
      </w:r>
      <w:r w:rsidRPr="00E539B5">
        <w:rPr>
          <w:color w:val="000000" w:themeColor="text1"/>
        </w:rPr>
        <w:t>Colorado State University. Dr. Cross’s effort is supported by the UM1.</w:t>
      </w:r>
      <w:r>
        <w:rPr>
          <w:color w:val="000000" w:themeColor="text1"/>
        </w:rPr>
        <w:t xml:space="preserve"> The team science training is</w:t>
      </w:r>
      <w:r w:rsidRPr="00E539B5">
        <w:rPr>
          <w:color w:val="000000" w:themeColor="text1"/>
        </w:rPr>
        <w:t xml:space="preserve"> </w:t>
      </w:r>
      <w:r>
        <w:rPr>
          <w:rFonts w:eastAsia="Calibri"/>
        </w:rPr>
        <w:t>a</w:t>
      </w:r>
      <w:r w:rsidRPr="00E539B5">
        <w:rPr>
          <w:rFonts w:eastAsia="Calibri"/>
        </w:rPr>
        <w:t xml:space="preserve"> combination of individual training and team interventions</w:t>
      </w:r>
      <w:r>
        <w:rPr>
          <w:rFonts w:eastAsia="Calibri"/>
        </w:rPr>
        <w:t xml:space="preserve">. It includes </w:t>
      </w:r>
      <w:r w:rsidRPr="00E539B5">
        <w:rPr>
          <w:rFonts w:eastAsia="Calibri"/>
        </w:rPr>
        <w:t xml:space="preserve">a set of competencies to improve team performance: 1) </w:t>
      </w:r>
      <w:r w:rsidRPr="00E539B5">
        <w:rPr>
          <w:rFonts w:eastAsia="Calibri"/>
        </w:rPr>
        <w:lastRenderedPageBreak/>
        <w:t>building genuine relationships and trust, 2) communication, 3) management, 4) collaborative ideation and problem-solving, and 5) leadership</w:t>
      </w:r>
      <w:r w:rsidRPr="00E539B5">
        <w:rPr>
          <w:rFonts w:eastAsia="Calibri"/>
        </w:rPr>
        <w:fldChar w:fldCharType="begin"/>
      </w:r>
      <w:r>
        <w:rPr>
          <w:rFonts w:eastAsia="Calibri"/>
        </w:rPr>
        <w:instrText xml:space="preserve"> ADDIN EN.CITE &lt;EndNote&gt;&lt;Cite&gt;&lt;Author&gt;Lotrecchiano&lt;/Author&gt;&lt;Year&gt;2021&lt;/Year&gt;&lt;RecNum&gt;1&lt;/RecNum&gt;&lt;DisplayText&gt;[42, 43]&lt;/DisplayText&gt;&lt;record&gt;&lt;rec-number&gt;1&lt;/rec-number&gt;&lt;foreign-keys&gt;&lt;key app="EN" db-id="t0p50tveied90qewvt35p5f3dexdf9s9vtaw" timestamp="1629430633"&gt;1&lt;/key&gt;&lt;/foreign-keys&gt;&lt;ref-type name="Journal Article"&gt;17&lt;/ref-type&gt;&lt;contributors&gt;&lt;authors&gt;&lt;author&gt;Lotrecchiano, Gaetano R&lt;/author&gt;&lt;author&gt;DiazGranados, Deborah&lt;/author&gt;&lt;author&gt;Sprecher, Jennifer&lt;/author&gt;&lt;author&gt;McCormack, Wayne T&lt;/author&gt;&lt;author&gt;Ranwala, Damayanthi&lt;/author&gt;&lt;author&gt;Wooten, Kevin&lt;/author&gt;&lt;author&gt;Lackland, Daniel&lt;/author&gt;&lt;author&gt;Billings, Heather&lt;/author&gt;&lt;author&gt;Brasier, Allan R&lt;/author&gt;&lt;/authors&gt;&lt;/contributors&gt;&lt;titles&gt;&lt;title&gt;Individual and team competencies in translational teams&lt;/title&gt;&lt;secondary-title&gt;Journal of Clinical and Translational Science&lt;/secondary-title&gt;&lt;/titles&gt;&lt;periodical&gt;&lt;full-title&gt;Journal of Clinical and Translational Science&lt;/full-title&gt;&lt;/periodical&gt;&lt;volume&gt;5&lt;/volume&gt;&lt;number&gt;1&lt;/number&gt;&lt;dates&gt;&lt;year&gt;2021&lt;/year&gt;&lt;/dates&gt;&lt;isbn&gt;2059-8661&lt;/isbn&gt;&lt;urls&gt;&lt;/urls&gt;&lt;/record&gt;&lt;/Cite&gt;&lt;Cite&gt;&lt;Author&gt;Salas&lt;/Author&gt;&lt;Year&gt;2018&lt;/Year&gt;&lt;RecNum&gt;4&lt;/RecNum&gt;&lt;record&gt;&lt;rec-number&gt;4&lt;/rec-number&gt;&lt;foreign-keys&gt;&lt;key app="EN" db-id="t0p50tveied90qewvt35p5f3dexdf9s9vtaw" timestamp="1629430740"&gt;4&lt;/key&gt;&lt;/foreign-keys&gt;&lt;ref-type name="Journal Article"&gt;17&lt;/ref-type&gt;&lt;contributors&gt;&lt;authors&gt;&lt;author&gt;Salas, Eduardo&lt;/author&gt;&lt;author&gt;Reyes, Denise L&lt;/author&gt;&lt;author&gt;McDaniel, Susan H&lt;/author&gt;&lt;/authors&gt;&lt;/contributors&gt;&lt;titles&gt;&lt;title&gt;The science of teamwork: Progress, reflections, and the road ahead&lt;/title&gt;&lt;secondary-title&gt;American Psychologist&lt;/secondary-title&gt;&lt;/titles&gt;&lt;periodical&gt;&lt;full-title&gt;American Psychologist&lt;/full-title&gt;&lt;/periodical&gt;&lt;pages&gt;593&lt;/pages&gt;&lt;volume&gt;73&lt;/volume&gt;&lt;number&gt;4&lt;/number&gt;&lt;dates&gt;&lt;year&gt;2018&lt;/year&gt;&lt;/dates&gt;&lt;isbn&gt;1433891735&lt;/isbn&gt;&lt;urls&gt;&lt;/urls&gt;&lt;/record&gt;&lt;/Cite&gt;&lt;/EndNote&gt;</w:instrText>
      </w:r>
      <w:r w:rsidRPr="00E539B5">
        <w:rPr>
          <w:rFonts w:eastAsia="Calibri"/>
        </w:rPr>
        <w:fldChar w:fldCharType="separate"/>
      </w:r>
      <w:r>
        <w:rPr>
          <w:rFonts w:eastAsia="Calibri"/>
          <w:noProof/>
        </w:rPr>
        <w:t>[42, 43]</w:t>
      </w:r>
      <w:r w:rsidRPr="00E539B5">
        <w:rPr>
          <w:rFonts w:eastAsia="Calibri"/>
        </w:rPr>
        <w:fldChar w:fldCharType="end"/>
      </w:r>
      <w:r w:rsidRPr="00E539B5">
        <w:rPr>
          <w:rFonts w:eastAsia="Calibri"/>
        </w:rPr>
        <w:t xml:space="preserve">, The specific competencies within each of these areas (e.g., cognitive openness, and self-awareness) are learned through a combination of experiential learning or training, team experience, and team feedback and evaluation. The evidence shows that training alone is not enough to create high performing teams, rather a variety of activities combined improve team performance, well-designed and -delivered team trainings, team debriefs, team coaching, feedback and evaluation, and robust team coordination activities </w:t>
      </w:r>
      <w:r w:rsidRPr="00E539B5">
        <w:rPr>
          <w:rFonts w:eastAsia="Calibri"/>
        </w:rPr>
        <w:fldChar w:fldCharType="begin"/>
      </w:r>
      <w:r>
        <w:rPr>
          <w:rFonts w:eastAsia="Calibri"/>
        </w:rPr>
        <w:instrText xml:space="preserve"> ADDIN EN.CITE &lt;EndNote&gt;&lt;Cite&gt;&lt;Author&gt;Hall&lt;/Author&gt;&lt;Year&gt;2012&lt;/Year&gt;&lt;RecNum&gt;14&lt;/RecNum&gt;&lt;DisplayText&gt;[43, 44]&lt;/DisplayText&gt;&lt;record&gt;&lt;rec-number&gt;14&lt;/rec-number&gt;&lt;foreign-keys&gt;&lt;key app="EN" db-id="t0p50tveied90qewvt35p5f3dexdf9s9vtaw" timestamp="1629431045"&gt;14&lt;/key&gt;&lt;/foreign-keys&gt;&lt;ref-type name="Journal Article"&gt;17&lt;/ref-type&gt;&lt;contributors&gt;&lt;authors&gt;&lt;author&gt;Hall, Kara L&lt;/author&gt;&lt;author&gt;Vogel, Amanda L&lt;/author&gt;&lt;author&gt;Stipelman, Brooke A&lt;/author&gt;&lt;author&gt;Stokols, Daniel&lt;/author&gt;&lt;author&gt;Morgan, Glen&lt;/author&gt;&lt;author&gt;Gehlert, Sarah&lt;/author&gt;&lt;/authors&gt;&lt;/contributors&gt;&lt;titles&gt;&lt;title&gt;A four-phase model of transdisciplinary team-based research: goals, team processes, and strategies&lt;/title&gt;&lt;secondary-title&gt;Translational behavioral medicine&lt;/secondary-title&gt;&lt;/titles&gt;&lt;periodical&gt;&lt;full-title&gt;Translational behavioral medicine&lt;/full-title&gt;&lt;/periodical&gt;&lt;pages&gt;415-430&lt;/pages&gt;&lt;volume&gt;2&lt;/volume&gt;&lt;number&gt;4&lt;/number&gt;&lt;dates&gt;&lt;year&gt;2012&lt;/year&gt;&lt;/dates&gt;&lt;isbn&gt;1869-6716&lt;/isbn&gt;&lt;urls&gt;&lt;/urls&gt;&lt;/record&gt;&lt;/Cite&gt;&lt;Cite&gt;&lt;Author&gt;Salas&lt;/Author&gt;&lt;Year&gt;2018&lt;/Year&gt;&lt;RecNum&gt;4&lt;/RecNum&gt;&lt;record&gt;&lt;rec-number&gt;4&lt;/rec-number&gt;&lt;foreign-keys&gt;&lt;key app="EN" db-id="t0p50tveied90qewvt35p5f3dexdf9s9vtaw" timestamp="1629430740"&gt;4&lt;/key&gt;&lt;/foreign-keys&gt;&lt;ref-type name="Journal Article"&gt;17&lt;/ref-type&gt;&lt;contributors&gt;&lt;authors&gt;&lt;author&gt;Salas, Eduardo&lt;/author&gt;&lt;author&gt;Reyes, Denise L&lt;/author&gt;&lt;author&gt;McDaniel, Susan H&lt;/author&gt;&lt;/authors&gt;&lt;/contributors&gt;&lt;titles&gt;&lt;title&gt;The science of teamwork: Progress, reflections, and the road ahead&lt;/title&gt;&lt;secondary-title&gt;American Psychologist&lt;/secondary-title&gt;&lt;/titles&gt;&lt;periodical&gt;&lt;full-title&gt;American Psychologist&lt;/full-title&gt;&lt;/periodical&gt;&lt;pages&gt;593&lt;/pages&gt;&lt;volume&gt;73&lt;/volume&gt;&lt;number&gt;4&lt;/number&gt;&lt;dates&gt;&lt;year&gt;2018&lt;/year&gt;&lt;/dates&gt;&lt;isbn&gt;1433891735&lt;/isbn&gt;&lt;urls&gt;&lt;/urls&gt;&lt;/record&gt;&lt;/Cite&gt;&lt;/EndNote&gt;</w:instrText>
      </w:r>
      <w:r w:rsidRPr="00E539B5">
        <w:rPr>
          <w:rFonts w:eastAsia="Calibri"/>
        </w:rPr>
        <w:fldChar w:fldCharType="separate"/>
      </w:r>
      <w:r>
        <w:rPr>
          <w:rFonts w:eastAsia="Calibri"/>
          <w:noProof/>
        </w:rPr>
        <w:t>[43, 44]</w:t>
      </w:r>
      <w:r w:rsidRPr="00E539B5">
        <w:rPr>
          <w:rFonts w:eastAsia="Calibri"/>
        </w:rPr>
        <w:fldChar w:fldCharType="end"/>
      </w:r>
      <w:r w:rsidRPr="00E539B5">
        <w:rPr>
          <w:rFonts w:eastAsia="Calibri"/>
        </w:rPr>
        <w:t>.</w:t>
      </w:r>
      <w:r>
        <w:rPr>
          <w:rFonts w:eastAsia="Calibri"/>
        </w:rPr>
        <w:t xml:space="preserve"> Team science training will be a semester long program.</w:t>
      </w:r>
    </w:p>
    <w:p w14:paraId="50105CBF" w14:textId="49AFDD5B" w:rsidR="00DA6372" w:rsidRPr="00654E3F" w:rsidRDefault="00277D2C" w:rsidP="00085C42">
      <w:pPr>
        <w:spacing w:afterLines="60" w:after="144"/>
        <w:jc w:val="both"/>
        <w:rPr>
          <w:color w:val="000000" w:themeColor="text1"/>
        </w:rPr>
      </w:pPr>
      <w:r w:rsidRPr="0F8E2159">
        <w:rPr>
          <w:color w:val="000000" w:themeColor="text1"/>
          <w:u w:val="single"/>
        </w:rPr>
        <w:t>Science Communication</w:t>
      </w:r>
      <w:r>
        <w:rPr>
          <w:color w:val="000000" w:themeColor="text1"/>
          <w:u w:val="single"/>
        </w:rPr>
        <w:t xml:space="preserve"> (optional but strongly recommended)</w:t>
      </w:r>
      <w:r w:rsidRPr="0F8E2159">
        <w:rPr>
          <w:color w:val="000000" w:themeColor="text1"/>
        </w:rPr>
        <w:t>. Effective and meaningful verbal communication is essential to professional development and leadership. Effective research communication with other scientists in different fields is critical for collaboration and team science, and meaningful communication with the public is essential to optimize community partnerships and adoption of healthcare innovations. As revealed during the pandemic, many scientists lack the skills to effectively communicate the value, rigor, and relevance of research to the lay public. The</w:t>
      </w:r>
      <w:r w:rsidR="00D94705">
        <w:rPr>
          <w:color w:val="000000" w:themeColor="text1"/>
        </w:rPr>
        <w:t xml:space="preserve"> </w:t>
      </w:r>
      <w:r w:rsidRPr="0F8E2159">
        <w:rPr>
          <w:color w:val="000000" w:themeColor="text1"/>
        </w:rPr>
        <w:t xml:space="preserve">T32 program will focus on teaching trainees the communication skills necessary to effectively write about and speak about research and its value through T32 specific programming. This will include a workshop tailored to our trainees that will be developed by a local communications company “Articulation, Inc.” where trainees will learn how to develop a 30 second “elevator pitch,” prepare a TEDx style research presentation, and enhance their skills through constructive critiques on their presentations. With the evolution of virtual and hybrid means of disseminating information, this topic will be expanded to include approaches using a spectrum of communication formats and be inclusive of a range of audiences. Leading experts at </w:t>
      </w:r>
      <w:r w:rsidR="00D94705">
        <w:rPr>
          <w:color w:val="000000" w:themeColor="text1"/>
        </w:rPr>
        <w:t>Ohio State</w:t>
      </w:r>
      <w:r w:rsidRPr="0F8E2159">
        <w:rPr>
          <w:color w:val="000000" w:themeColor="text1"/>
        </w:rPr>
        <w:t xml:space="preserve"> will be invited as speakers for the </w:t>
      </w:r>
      <w:proofErr w:type="gramStart"/>
      <w:r w:rsidRPr="0F8E2159">
        <w:rPr>
          <w:color w:val="000000" w:themeColor="text1"/>
        </w:rPr>
        <w:t>Lunch</w:t>
      </w:r>
      <w:proofErr w:type="gramEnd"/>
      <w:r w:rsidRPr="0F8E2159">
        <w:rPr>
          <w:color w:val="000000" w:themeColor="text1"/>
        </w:rPr>
        <w:t xml:space="preserve"> </w:t>
      </w:r>
      <w:r w:rsidR="00D94705">
        <w:rPr>
          <w:color w:val="000000" w:themeColor="text1"/>
        </w:rPr>
        <w:t>and</w:t>
      </w:r>
      <w:r w:rsidRPr="0F8E2159">
        <w:rPr>
          <w:color w:val="000000" w:themeColor="text1"/>
        </w:rPr>
        <w:t xml:space="preserve"> Learn seminars to further enhance training in science communication</w:t>
      </w:r>
      <w:r>
        <w:rPr>
          <w:color w:val="000000" w:themeColor="text1"/>
        </w:rPr>
        <w:t>.</w:t>
      </w:r>
      <w:r w:rsidRPr="0F8E2159">
        <w:rPr>
          <w:color w:val="000000" w:themeColor="text1"/>
        </w:rPr>
        <w:t xml:space="preserve"> Trainees are</w:t>
      </w:r>
      <w:r>
        <w:rPr>
          <w:color w:val="000000" w:themeColor="text1"/>
        </w:rPr>
        <w:t xml:space="preserve"> encouraged</w:t>
      </w:r>
      <w:r w:rsidRPr="0F8E2159">
        <w:rPr>
          <w:color w:val="000000" w:themeColor="text1"/>
        </w:rPr>
        <w:t xml:space="preserve"> to travel to scientific conferences to present their research. They also have many opportunities to present their research in classes, at research-in-progress seminars, at departmental conferences,</w:t>
      </w:r>
      <w:r w:rsidRPr="00182FDF">
        <w:rPr>
          <w:color w:val="000000" w:themeColor="text1"/>
        </w:rPr>
        <w:t xml:space="preserve"> </w:t>
      </w:r>
      <w:r w:rsidRPr="0F8E2159">
        <w:rPr>
          <w:color w:val="000000" w:themeColor="text1"/>
        </w:rPr>
        <w:t xml:space="preserve">and at the annual COM Trainee Research Day. The latter is an opportunity for all COM trainees to present their research and interact in a single day-long event regardless of research discipline. Top poster presenters also </w:t>
      </w:r>
      <w:proofErr w:type="gramStart"/>
      <w:r w:rsidRPr="0F8E2159">
        <w:rPr>
          <w:color w:val="000000" w:themeColor="text1"/>
        </w:rPr>
        <w:t>have the opportunity to</w:t>
      </w:r>
      <w:proofErr w:type="gramEnd"/>
      <w:r w:rsidRPr="0F8E2159">
        <w:rPr>
          <w:color w:val="000000" w:themeColor="text1"/>
        </w:rPr>
        <w:t xml:space="preserve"> win travel awards to support travel to national scientific meetings.</w:t>
      </w:r>
    </w:p>
    <w:sectPr w:rsidR="00DA6372" w:rsidRPr="00654E3F" w:rsidSect="00FE5EB8">
      <w:headerReference w:type="default" r:id="rId25"/>
      <w:pgSz w:w="12240" w:h="15840"/>
      <w:pgMar w:top="720" w:right="720" w:bottom="821" w:left="720" w:header="72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2EFEB" w14:textId="77777777" w:rsidR="00BD3FC2" w:rsidRDefault="00BD3FC2" w:rsidP="00D34684">
      <w:r>
        <w:separator/>
      </w:r>
    </w:p>
  </w:endnote>
  <w:endnote w:type="continuationSeparator" w:id="0">
    <w:p w14:paraId="343938A2" w14:textId="77777777" w:rsidR="00BD3FC2" w:rsidRDefault="00BD3FC2" w:rsidP="00D3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uckeye Sans 2">
    <w:panose1 w:val="00000500000000000000"/>
    <w:charset w:val="4D"/>
    <w:family w:val="auto"/>
    <w:pitch w:val="variable"/>
    <w:sig w:usb0="A00000FF" w:usb1="4000204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78244" w14:textId="77777777" w:rsidR="00BD3FC2" w:rsidRDefault="00BD3FC2" w:rsidP="00D34684">
      <w:r>
        <w:separator/>
      </w:r>
    </w:p>
  </w:footnote>
  <w:footnote w:type="continuationSeparator" w:id="0">
    <w:p w14:paraId="199F7F6B" w14:textId="77777777" w:rsidR="00BD3FC2" w:rsidRDefault="00BD3FC2" w:rsidP="00D34684">
      <w:r>
        <w:continuationSeparator/>
      </w:r>
    </w:p>
  </w:footnote>
  <w:footnote w:id="1">
    <w:p w14:paraId="75D329D5" w14:textId="19740431" w:rsidR="002E37B2" w:rsidRPr="0068380F" w:rsidRDefault="002E37B2" w:rsidP="006947A2">
      <w:pPr>
        <w:rPr>
          <w:sz w:val="18"/>
          <w:szCs w:val="20"/>
        </w:rPr>
      </w:pPr>
      <w:r>
        <w:rPr>
          <w:rStyle w:val="FootnoteReference"/>
        </w:rPr>
        <w:footnoteRef/>
      </w:r>
      <w:r>
        <w:t xml:space="preserve"> </w:t>
      </w:r>
      <w:r w:rsidRPr="006156E8">
        <w:rPr>
          <w:sz w:val="18"/>
          <w:szCs w:val="20"/>
        </w:rPr>
        <w:t xml:space="preserve">Adapted from “T-Phases of Translational Health Research” at </w:t>
      </w:r>
      <w:hyperlink r:id="rId1" w:history="1">
        <w:r w:rsidRPr="00895FFD">
          <w:rPr>
            <w:rStyle w:val="Hyperlink"/>
            <w:sz w:val="16"/>
            <w:szCs w:val="20"/>
          </w:rPr>
          <w:t>https://www.iths.org/investigators/definitions/translational-research/</w:t>
        </w:r>
      </w:hyperlink>
      <w:r>
        <w:rPr>
          <w:sz w:val="16"/>
          <w:szCs w:val="20"/>
        </w:rPr>
        <w:t xml:space="preserve"> </w:t>
      </w:r>
      <w:r w:rsidRPr="0068380F">
        <w:rPr>
          <w:sz w:val="16"/>
          <w:szCs w:val="20"/>
        </w:rPr>
        <w:t xml:space="preserve"> </w:t>
      </w:r>
      <w:r>
        <w:rPr>
          <w:sz w:val="16"/>
          <w:szCs w:val="20"/>
        </w:rPr>
        <w:t xml:space="preserve"> </w:t>
      </w:r>
      <w:r>
        <w:rPr>
          <w:sz w:val="18"/>
          <w:szCs w:val="20"/>
        </w:rPr>
        <w:t>a</w:t>
      </w:r>
      <w:r w:rsidRPr="006156E8">
        <w:rPr>
          <w:sz w:val="18"/>
          <w:szCs w:val="20"/>
        </w:rPr>
        <w:t xml:space="preserve">nd Harvard Catalyst at </w:t>
      </w:r>
      <w:hyperlink r:id="rId2" w:history="1">
        <w:r w:rsidRPr="00895FFD">
          <w:rPr>
            <w:rStyle w:val="Hyperlink"/>
            <w:sz w:val="18"/>
            <w:szCs w:val="20"/>
          </w:rPr>
          <w:t>http://catalyst.harvard.edu/pathfinder/</w:t>
        </w:r>
      </w:hyperlink>
      <w:r>
        <w:rPr>
          <w:sz w:val="18"/>
          <w:szCs w:val="20"/>
        </w:rPr>
        <w:t xml:space="preserve"> accessed July 2021.</w:t>
      </w:r>
    </w:p>
  </w:footnote>
  <w:footnote w:id="2">
    <w:p w14:paraId="467AA6A1" w14:textId="3E556EB9" w:rsidR="002E37B2" w:rsidRPr="009C5065" w:rsidRDefault="002E37B2" w:rsidP="001A7D64">
      <w:pPr>
        <w:pStyle w:val="FootnoteText"/>
        <w:rPr>
          <w:rFonts w:ascii="Arial" w:hAnsi="Arial" w:cs="Arial"/>
          <w:sz w:val="16"/>
          <w:szCs w:val="16"/>
        </w:rPr>
      </w:pPr>
      <w:r w:rsidRPr="009C5065">
        <w:rPr>
          <w:rStyle w:val="FootnoteReference"/>
          <w:rFonts w:ascii="Arial" w:hAnsi="Arial" w:cs="Arial"/>
          <w:sz w:val="16"/>
          <w:szCs w:val="16"/>
        </w:rPr>
        <w:footnoteRef/>
      </w:r>
      <w:r w:rsidRPr="009C5065">
        <w:rPr>
          <w:rFonts w:ascii="Arial" w:hAnsi="Arial" w:cs="Arial"/>
          <w:sz w:val="16"/>
          <w:szCs w:val="16"/>
        </w:rPr>
        <w:t xml:space="preserve"> </w:t>
      </w:r>
      <w:hyperlink r:id="rId3" w:history="1">
        <w:r w:rsidRPr="009C5065">
          <w:rPr>
            <w:rStyle w:val="Hyperlink"/>
            <w:sz w:val="16"/>
            <w:szCs w:val="16"/>
          </w:rPr>
          <w:t>http://grants.nih.gov/grants/policy/nihgps/HTML5/section_1/1.2_definition_of_terms.htm</w:t>
        </w:r>
      </w:hyperlink>
      <w:r w:rsidRPr="009C5065">
        <w:rPr>
          <w:rFonts w:ascii="Arial" w:hAnsi="Arial" w:cs="Arial"/>
          <w:sz w:val="16"/>
          <w:szCs w:val="16"/>
        </w:rPr>
        <w:t xml:space="preserve"> accessed </w:t>
      </w:r>
      <w:r>
        <w:rPr>
          <w:rFonts w:ascii="Arial" w:hAnsi="Arial" w:cs="Arial"/>
          <w:sz w:val="16"/>
        </w:rPr>
        <w:t>March 2023.</w:t>
      </w:r>
    </w:p>
  </w:footnote>
  <w:footnote w:id="3">
    <w:p w14:paraId="6A574986" w14:textId="57963DFD" w:rsidR="002E37B2" w:rsidRPr="009C5065" w:rsidRDefault="002E37B2" w:rsidP="001A7D64">
      <w:pPr>
        <w:pStyle w:val="FootnoteText"/>
        <w:rPr>
          <w:rFonts w:ascii="Arial" w:hAnsi="Arial" w:cs="Arial"/>
          <w:sz w:val="16"/>
          <w:szCs w:val="16"/>
        </w:rPr>
      </w:pPr>
      <w:r w:rsidRPr="009C5065">
        <w:rPr>
          <w:rStyle w:val="FootnoteReference"/>
          <w:rFonts w:ascii="Arial" w:hAnsi="Arial" w:cs="Arial"/>
          <w:sz w:val="16"/>
          <w:szCs w:val="16"/>
        </w:rPr>
        <w:footnoteRef/>
      </w:r>
      <w:r>
        <w:rPr>
          <w:rFonts w:ascii="Arial" w:hAnsi="Arial" w:cs="Arial"/>
          <w:sz w:val="16"/>
          <w:szCs w:val="16"/>
        </w:rPr>
        <w:t xml:space="preserve"> </w:t>
      </w:r>
      <w:hyperlink r:id="rId4" w:history="1">
        <w:r w:rsidRPr="00AB4F0A">
          <w:rPr>
            <w:rStyle w:val="Hyperlink"/>
            <w:rFonts w:ascii="Arial" w:hAnsi="Arial" w:cs="Arial"/>
            <w:sz w:val="16"/>
            <w:szCs w:val="16"/>
          </w:rPr>
          <w:t>https://grants.nih.gov/ct-decision/index.htm</w:t>
        </w:r>
      </w:hyperlink>
      <w:r>
        <w:rPr>
          <w:rFonts w:ascii="Arial" w:hAnsi="Arial" w:cs="Arial"/>
          <w:sz w:val="16"/>
          <w:szCs w:val="16"/>
        </w:rPr>
        <w:t xml:space="preserve"> </w:t>
      </w:r>
      <w:r w:rsidRPr="009C5065">
        <w:rPr>
          <w:rFonts w:ascii="Arial" w:hAnsi="Arial" w:cs="Arial"/>
          <w:sz w:val="16"/>
          <w:szCs w:val="16"/>
        </w:rPr>
        <w:t>accessed</w:t>
      </w:r>
      <w:r>
        <w:rPr>
          <w:rFonts w:ascii="Arial" w:hAnsi="Arial" w:cs="Arial"/>
          <w:sz w:val="16"/>
        </w:rPr>
        <w:t xml:space="preserve"> March 2023.</w:t>
      </w:r>
    </w:p>
  </w:footnote>
  <w:footnote w:id="4">
    <w:p w14:paraId="3BD83AF8" w14:textId="3F06BF88" w:rsidR="002E37B2" w:rsidRPr="0075704B" w:rsidRDefault="002E37B2">
      <w:pPr>
        <w:pStyle w:val="FootnoteText"/>
        <w:rPr>
          <w:rFonts w:ascii="Arial" w:hAnsi="Arial" w:cs="Arial"/>
          <w:sz w:val="16"/>
          <w:szCs w:val="16"/>
        </w:rPr>
      </w:pPr>
      <w:r>
        <w:rPr>
          <w:rStyle w:val="FootnoteReference"/>
        </w:rPr>
        <w:footnoteRef/>
      </w:r>
      <w:r>
        <w:t xml:space="preserve"> </w:t>
      </w:r>
      <w:r w:rsidRPr="0075704B">
        <w:rPr>
          <w:rFonts w:ascii="Arial" w:hAnsi="Arial" w:cs="Arial"/>
          <w:sz w:val="16"/>
          <w:szCs w:val="16"/>
        </w:rPr>
        <w:t xml:space="preserve">Gilliland, C.T., et al., 2019. </w:t>
      </w:r>
      <w:hyperlink r:id="rId5" w:history="1">
        <w:r w:rsidRPr="0075704B">
          <w:rPr>
            <w:rStyle w:val="Hyperlink"/>
            <w:rFonts w:ascii="Arial" w:hAnsi="Arial" w:cs="Arial"/>
            <w:sz w:val="16"/>
            <w:szCs w:val="16"/>
          </w:rPr>
          <w:t>https://doi.org/10.1021/acsptsci.9b00022</w:t>
        </w:r>
      </w:hyperlink>
      <w:r w:rsidRPr="0075704B">
        <w:rPr>
          <w:rFonts w:ascii="Arial" w:hAnsi="Arial" w:cs="Arial"/>
          <w:sz w:val="16"/>
          <w:szCs w:val="16"/>
        </w:rPr>
        <w:t xml:space="preserve"> accessed March 2029.</w:t>
      </w:r>
    </w:p>
  </w:footnote>
  <w:footnote w:id="5">
    <w:p w14:paraId="5367E285" w14:textId="1705153C" w:rsidR="002E37B2" w:rsidRDefault="002E37B2">
      <w:pPr>
        <w:pStyle w:val="FootnoteText"/>
      </w:pPr>
      <w:r>
        <w:rPr>
          <w:rStyle w:val="FootnoteReference"/>
        </w:rPr>
        <w:footnoteRef/>
      </w:r>
      <w:r>
        <w:t xml:space="preserve"> </w:t>
      </w:r>
      <w:hyperlink r:id="rId6" w:history="1">
        <w:r w:rsidRPr="00CF6602">
          <w:rPr>
            <w:rStyle w:val="Hyperlink"/>
            <w:rFonts w:ascii="Arial" w:hAnsi="Arial" w:cs="Arial"/>
            <w:sz w:val="16"/>
            <w:szCs w:val="16"/>
          </w:rPr>
          <w:t>https://ncats.nih.gov/translation/spectrum</w:t>
        </w:r>
      </w:hyperlink>
      <w:r w:rsidRPr="00CF6602">
        <w:rPr>
          <w:rFonts w:ascii="Arial" w:hAnsi="Arial" w:cs="Arial"/>
          <w:sz w:val="16"/>
          <w:szCs w:val="16"/>
        </w:rPr>
        <w:t xml:space="preserve"> accessed </w:t>
      </w:r>
      <w:r w:rsidR="003917A3">
        <w:rPr>
          <w:rFonts w:ascii="Arial" w:hAnsi="Arial" w:cs="Arial"/>
          <w:sz w:val="16"/>
          <w:szCs w:val="16"/>
        </w:rPr>
        <w:t>October</w:t>
      </w:r>
      <w:r w:rsidR="003917A3" w:rsidRPr="00CF6602">
        <w:rPr>
          <w:rFonts w:ascii="Arial" w:hAnsi="Arial" w:cs="Arial"/>
          <w:sz w:val="16"/>
          <w:szCs w:val="16"/>
        </w:rPr>
        <w:t xml:space="preserve"> </w:t>
      </w:r>
      <w:r w:rsidRPr="00CF6602">
        <w:rPr>
          <w:rFonts w:ascii="Arial" w:hAnsi="Arial" w:cs="Arial"/>
          <w:sz w:val="16"/>
          <w:szCs w:val="16"/>
        </w:rPr>
        <w:t>202</w:t>
      </w:r>
      <w:r w:rsidR="003917A3">
        <w:rPr>
          <w:rFonts w:ascii="Arial" w:hAnsi="Arial" w:cs="Arial"/>
          <w:sz w:val="16"/>
          <w:szCs w:val="16"/>
        </w:rPr>
        <w:t>5</w:t>
      </w:r>
      <w:r w:rsidRPr="00CF6602">
        <w:rPr>
          <w:rFonts w:ascii="Arial" w:hAnsi="Arial" w:cs="Arial"/>
          <w:sz w:val="16"/>
          <w:szCs w:val="16"/>
        </w:rPr>
        <w:t>.</w:t>
      </w:r>
    </w:p>
  </w:footnote>
  <w:footnote w:id="6">
    <w:p w14:paraId="2243506F" w14:textId="1C70F294" w:rsidR="002E37B2" w:rsidRDefault="002E37B2">
      <w:pPr>
        <w:pStyle w:val="FootnoteText"/>
      </w:pPr>
      <w:r>
        <w:rPr>
          <w:rStyle w:val="FootnoteReference"/>
        </w:rPr>
        <w:footnoteRef/>
      </w:r>
      <w:r>
        <w:t xml:space="preserve"> </w:t>
      </w:r>
      <w:r w:rsidRPr="006C11C5">
        <w:t xml:space="preserve">Gilliland, C.T., et al., 2019. </w:t>
      </w:r>
      <w:hyperlink r:id="rId7" w:history="1">
        <w:r w:rsidRPr="00AB4F0A">
          <w:rPr>
            <w:rStyle w:val="Hyperlink"/>
          </w:rPr>
          <w:t>https://doi.org/10.1021/acsptsci.9b00022</w:t>
        </w:r>
      </w:hyperlink>
      <w:r>
        <w:t xml:space="preserve"> </w:t>
      </w:r>
      <w:r w:rsidRPr="006C11C5">
        <w:t>accessed March 2029.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D998F" w14:textId="16DDB154" w:rsidR="002E37B2" w:rsidRDefault="00FE5EB8" w:rsidP="00FE5EB8">
    <w:pPr>
      <w:pStyle w:val="Footer"/>
      <w:rPr>
        <w:b/>
        <w:bCs/>
        <w:noProof/>
        <w:sz w:val="18"/>
        <w:szCs w:val="18"/>
      </w:rPr>
    </w:pPr>
    <w:r>
      <w:rPr>
        <w:sz w:val="18"/>
        <w:szCs w:val="18"/>
      </w:rPr>
      <w:t>R</w:t>
    </w:r>
    <w:r w:rsidRPr="00E43BF8">
      <w:rPr>
        <w:sz w:val="18"/>
        <w:szCs w:val="18"/>
      </w:rPr>
      <w:t>ev.</w:t>
    </w:r>
    <w:r w:rsidR="00B632A0">
      <w:rPr>
        <w:sz w:val="18"/>
        <w:szCs w:val="18"/>
      </w:rPr>
      <w:t>10-</w:t>
    </w:r>
    <w:r w:rsidR="00913638">
      <w:rPr>
        <w:sz w:val="18"/>
        <w:szCs w:val="18"/>
      </w:rPr>
      <w:t>08</w:t>
    </w:r>
    <w:r w:rsidR="00B632A0">
      <w:rPr>
        <w:sz w:val="18"/>
        <w:szCs w:val="18"/>
      </w:rPr>
      <w:t>-2025</w:t>
    </w:r>
    <w:r>
      <w:rPr>
        <w:sz w:val="18"/>
        <w:szCs w:val="18"/>
      </w:rPr>
      <w:t xml:space="preserve">             </w:t>
    </w:r>
    <w:r>
      <w:rPr>
        <w:sz w:val="18"/>
        <w:szCs w:val="18"/>
      </w:rPr>
      <w:tab/>
      <w:t xml:space="preserve">   </w:t>
    </w:r>
    <w:r w:rsidR="0013446D">
      <w:rPr>
        <w:sz w:val="18"/>
        <w:szCs w:val="18"/>
      </w:rPr>
      <w:t>CTDS</w:t>
    </w:r>
    <w:r>
      <w:rPr>
        <w:sz w:val="18"/>
        <w:szCs w:val="18"/>
      </w:rPr>
      <w:t xml:space="preserve"> </w:t>
    </w:r>
    <w:r w:rsidR="00B632A0">
      <w:rPr>
        <w:sz w:val="18"/>
        <w:szCs w:val="18"/>
      </w:rPr>
      <w:t>Postdoctoral</w:t>
    </w:r>
    <w:r>
      <w:rPr>
        <w:sz w:val="18"/>
        <w:szCs w:val="18"/>
      </w:rPr>
      <w:t xml:space="preserve"> T32 </w:t>
    </w:r>
    <w:r w:rsidRPr="00E43BF8">
      <w:rPr>
        <w:sz w:val="18"/>
        <w:szCs w:val="18"/>
      </w:rPr>
      <w:t>Request for Applications</w:t>
    </w:r>
    <w:proofErr w:type="gramStart"/>
    <w:r w:rsidRPr="00E43BF8">
      <w:rPr>
        <w:sz w:val="18"/>
        <w:szCs w:val="18"/>
      </w:rPr>
      <w:tab/>
    </w:r>
    <w:r>
      <w:rPr>
        <w:sz w:val="18"/>
        <w:szCs w:val="18"/>
      </w:rPr>
      <w:t xml:space="preserve">  </w:t>
    </w:r>
    <w:r w:rsidRPr="006057BC">
      <w:rPr>
        <w:color w:val="595959" w:themeColor="text1" w:themeTint="A6"/>
        <w:spacing w:val="60"/>
        <w:sz w:val="18"/>
        <w:szCs w:val="18"/>
      </w:rPr>
      <w:t>Page</w:t>
    </w:r>
    <w:proofErr w:type="gramEnd"/>
    <w:r w:rsidRPr="00E43BF8">
      <w:rPr>
        <w:sz w:val="18"/>
        <w:szCs w:val="18"/>
      </w:rPr>
      <w:t xml:space="preserve"> | </w:t>
    </w:r>
    <w:r w:rsidRPr="00E43BF8">
      <w:rPr>
        <w:sz w:val="18"/>
        <w:szCs w:val="18"/>
      </w:rPr>
      <w:fldChar w:fldCharType="begin"/>
    </w:r>
    <w:r w:rsidRPr="00E43BF8">
      <w:rPr>
        <w:sz w:val="18"/>
        <w:szCs w:val="18"/>
      </w:rPr>
      <w:instrText xml:space="preserve"> PAGE   \* MERGEFORMAT </w:instrText>
    </w:r>
    <w:r w:rsidRPr="00E43BF8">
      <w:rPr>
        <w:sz w:val="18"/>
        <w:szCs w:val="18"/>
      </w:rPr>
      <w:fldChar w:fldCharType="separate"/>
    </w:r>
    <w:r>
      <w:rPr>
        <w:sz w:val="18"/>
        <w:szCs w:val="18"/>
      </w:rPr>
      <w:t>6</w:t>
    </w:r>
    <w:r w:rsidRPr="00E43BF8">
      <w:rPr>
        <w:b/>
        <w:bCs/>
        <w:noProof/>
        <w:sz w:val="18"/>
        <w:szCs w:val="18"/>
      </w:rPr>
      <w:fldChar w:fldCharType="end"/>
    </w:r>
    <w:r w:rsidRPr="00E43BF8">
      <w:rPr>
        <w:b/>
        <w:bCs/>
        <w:noProof/>
        <w:sz w:val="18"/>
        <w:szCs w:val="18"/>
      </w:rPr>
      <w:t xml:space="preserve"> of </w:t>
    </w:r>
    <w:r w:rsidR="00AD07CF">
      <w:rPr>
        <w:b/>
        <w:bCs/>
        <w:noProof/>
        <w:sz w:val="18"/>
        <w:szCs w:val="18"/>
      </w:rPr>
      <w:t>16</w:t>
    </w:r>
  </w:p>
  <w:p w14:paraId="411248C9" w14:textId="77777777" w:rsidR="00FE5EB8" w:rsidRPr="00FE5EB8" w:rsidRDefault="00FE5EB8" w:rsidP="00FE5EB8">
    <w:pPr>
      <w:pStyle w:val="Footer"/>
      <w:rPr>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2."/>
      <w:lvlJc w:val="left"/>
      <w:pPr>
        <w:tabs>
          <w:tab w:val="num" w:pos="0"/>
        </w:tabs>
        <w:ind w:left="1530" w:hanging="360"/>
      </w:pPr>
    </w:lvl>
    <w:lvl w:ilvl="2">
      <w:start w:val="1"/>
      <w:numFmt w:val="lowerRoman"/>
      <w:lvlText w:val="%2.%3."/>
      <w:lvlJc w:val="right"/>
      <w:pPr>
        <w:tabs>
          <w:tab w:val="num" w:pos="0"/>
        </w:tabs>
        <w:ind w:left="2250" w:hanging="180"/>
      </w:pPr>
      <w:rPr>
        <w:rFonts w:cs="Arial"/>
      </w:rPr>
    </w:lvl>
    <w:lvl w:ilvl="3">
      <w:start w:val="1"/>
      <w:numFmt w:val="decimal"/>
      <w:lvlText w:val="%2.%3.%4."/>
      <w:lvlJc w:val="left"/>
      <w:pPr>
        <w:tabs>
          <w:tab w:val="num" w:pos="0"/>
        </w:tabs>
        <w:ind w:left="2970" w:hanging="360"/>
      </w:pPr>
    </w:lvl>
    <w:lvl w:ilvl="4">
      <w:start w:val="1"/>
      <w:numFmt w:val="lowerLetter"/>
      <w:lvlText w:val="%2.%3.%4.%5."/>
      <w:lvlJc w:val="left"/>
      <w:pPr>
        <w:tabs>
          <w:tab w:val="num" w:pos="0"/>
        </w:tabs>
        <w:ind w:left="3690" w:hanging="360"/>
      </w:pPr>
    </w:lvl>
    <w:lvl w:ilvl="5">
      <w:start w:val="1"/>
      <w:numFmt w:val="lowerRoman"/>
      <w:lvlText w:val="%2.%3.%4.%5.%6."/>
      <w:lvlJc w:val="right"/>
      <w:pPr>
        <w:tabs>
          <w:tab w:val="num" w:pos="0"/>
        </w:tabs>
        <w:ind w:left="4410" w:hanging="180"/>
      </w:pPr>
    </w:lvl>
    <w:lvl w:ilvl="6">
      <w:start w:val="1"/>
      <w:numFmt w:val="decimal"/>
      <w:lvlText w:val="%2.%3.%4.%5.%6.%7."/>
      <w:lvlJc w:val="left"/>
      <w:pPr>
        <w:tabs>
          <w:tab w:val="num" w:pos="0"/>
        </w:tabs>
        <w:ind w:left="5130" w:hanging="360"/>
      </w:pPr>
    </w:lvl>
    <w:lvl w:ilvl="7">
      <w:start w:val="1"/>
      <w:numFmt w:val="lowerLetter"/>
      <w:lvlText w:val="%2.%3.%4.%5.%6.%7.%8."/>
      <w:lvlJc w:val="left"/>
      <w:pPr>
        <w:tabs>
          <w:tab w:val="num" w:pos="0"/>
        </w:tabs>
        <w:ind w:left="5850" w:hanging="360"/>
      </w:pPr>
    </w:lvl>
    <w:lvl w:ilvl="8">
      <w:start w:val="1"/>
      <w:numFmt w:val="lowerRoman"/>
      <w:lvlText w:val="%2.%3.%4.%5.%6.%7.%8.%9."/>
      <w:lvlJc w:val="right"/>
      <w:pPr>
        <w:tabs>
          <w:tab w:val="num" w:pos="0"/>
        </w:tabs>
        <w:ind w:left="6570" w:hanging="180"/>
      </w:pPr>
    </w:lvl>
  </w:abstractNum>
  <w:abstractNum w:abstractNumId="2"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90367BA"/>
    <w:multiLevelType w:val="hybridMultilevel"/>
    <w:tmpl w:val="1552437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 w15:restartNumberingAfterBreak="0">
    <w:nsid w:val="0B3E00A7"/>
    <w:multiLevelType w:val="hybridMultilevel"/>
    <w:tmpl w:val="5870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A1771"/>
    <w:multiLevelType w:val="hybridMultilevel"/>
    <w:tmpl w:val="C8529B56"/>
    <w:lvl w:ilvl="0" w:tplc="FFFFFFFF">
      <w:numFmt w:val="bullet"/>
      <w:lvlText w:val=""/>
      <w:lvlJc w:val="left"/>
      <w:pPr>
        <w:ind w:left="500" w:hanging="289"/>
      </w:pPr>
      <w:rPr>
        <w:rFonts w:ascii="Symbol" w:eastAsia="Symbol" w:hAnsi="Symbol" w:cs="Symbol" w:hint="default"/>
        <w:w w:val="100"/>
        <w:sz w:val="22"/>
        <w:szCs w:val="22"/>
      </w:rPr>
    </w:lvl>
    <w:lvl w:ilvl="1" w:tplc="0409000F">
      <w:start w:val="1"/>
      <w:numFmt w:val="decimal"/>
      <w:lvlText w:val="%2."/>
      <w:lvlJc w:val="left"/>
      <w:pPr>
        <w:ind w:left="932" w:hanging="360"/>
      </w:pPr>
    </w:lvl>
    <w:lvl w:ilvl="2" w:tplc="FFFFFFFF">
      <w:numFmt w:val="bullet"/>
      <w:lvlText w:val="•"/>
      <w:lvlJc w:val="left"/>
      <w:pPr>
        <w:ind w:left="1975" w:hanging="360"/>
      </w:pPr>
      <w:rPr>
        <w:rFonts w:hint="default"/>
      </w:rPr>
    </w:lvl>
    <w:lvl w:ilvl="3" w:tplc="FFFFFFFF">
      <w:numFmt w:val="bullet"/>
      <w:lvlText w:val="•"/>
      <w:lvlJc w:val="left"/>
      <w:pPr>
        <w:ind w:left="3011" w:hanging="360"/>
      </w:pPr>
      <w:rPr>
        <w:rFonts w:hint="default"/>
      </w:rPr>
    </w:lvl>
    <w:lvl w:ilvl="4" w:tplc="FFFFFFFF">
      <w:numFmt w:val="bullet"/>
      <w:lvlText w:val="•"/>
      <w:lvlJc w:val="left"/>
      <w:pPr>
        <w:ind w:left="4046" w:hanging="360"/>
      </w:pPr>
      <w:rPr>
        <w:rFonts w:hint="default"/>
      </w:rPr>
    </w:lvl>
    <w:lvl w:ilvl="5" w:tplc="FFFFFFFF">
      <w:numFmt w:val="bullet"/>
      <w:lvlText w:val="•"/>
      <w:lvlJc w:val="left"/>
      <w:pPr>
        <w:ind w:left="5082" w:hanging="360"/>
      </w:pPr>
      <w:rPr>
        <w:rFonts w:hint="default"/>
      </w:rPr>
    </w:lvl>
    <w:lvl w:ilvl="6" w:tplc="FFFFFFFF">
      <w:numFmt w:val="bullet"/>
      <w:lvlText w:val="•"/>
      <w:lvlJc w:val="left"/>
      <w:pPr>
        <w:ind w:left="6117" w:hanging="360"/>
      </w:pPr>
      <w:rPr>
        <w:rFonts w:hint="default"/>
      </w:rPr>
    </w:lvl>
    <w:lvl w:ilvl="7" w:tplc="FFFFFFFF">
      <w:numFmt w:val="bullet"/>
      <w:lvlText w:val="•"/>
      <w:lvlJc w:val="left"/>
      <w:pPr>
        <w:ind w:left="7153" w:hanging="360"/>
      </w:pPr>
      <w:rPr>
        <w:rFonts w:hint="default"/>
      </w:rPr>
    </w:lvl>
    <w:lvl w:ilvl="8" w:tplc="FFFFFFFF">
      <w:numFmt w:val="bullet"/>
      <w:lvlText w:val="•"/>
      <w:lvlJc w:val="left"/>
      <w:pPr>
        <w:ind w:left="8188" w:hanging="360"/>
      </w:pPr>
      <w:rPr>
        <w:rFonts w:hint="default"/>
      </w:rPr>
    </w:lvl>
  </w:abstractNum>
  <w:abstractNum w:abstractNumId="6" w15:restartNumberingAfterBreak="0">
    <w:nsid w:val="26C87957"/>
    <w:multiLevelType w:val="hybridMultilevel"/>
    <w:tmpl w:val="FB52138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7" w15:restartNumberingAfterBreak="0">
    <w:nsid w:val="2C310410"/>
    <w:multiLevelType w:val="hybridMultilevel"/>
    <w:tmpl w:val="FBC431D0"/>
    <w:lvl w:ilvl="0" w:tplc="B484CF30">
      <w:start w:val="5"/>
      <w:numFmt w:val="decimal"/>
      <w:lvlText w:val="%1."/>
      <w:lvlJc w:val="left"/>
      <w:pPr>
        <w:ind w:left="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068F8"/>
    <w:multiLevelType w:val="multilevel"/>
    <w:tmpl w:val="7FD0ED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C60CF5"/>
    <w:multiLevelType w:val="hybridMultilevel"/>
    <w:tmpl w:val="5B847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8342B"/>
    <w:multiLevelType w:val="hybridMultilevel"/>
    <w:tmpl w:val="20A01A9C"/>
    <w:lvl w:ilvl="0" w:tplc="7AB054C0">
      <w:numFmt w:val="bullet"/>
      <w:lvlText w:val=""/>
      <w:lvlJc w:val="left"/>
      <w:pPr>
        <w:ind w:left="500" w:hanging="289"/>
      </w:pPr>
      <w:rPr>
        <w:rFonts w:ascii="Symbol" w:eastAsia="Symbol" w:hAnsi="Symbol" w:cs="Symbol" w:hint="default"/>
        <w:w w:val="100"/>
        <w:sz w:val="22"/>
        <w:szCs w:val="22"/>
      </w:rPr>
    </w:lvl>
    <w:lvl w:ilvl="1" w:tplc="AF56FE68">
      <w:numFmt w:val="bullet"/>
      <w:lvlText w:val=""/>
      <w:lvlJc w:val="left"/>
      <w:pPr>
        <w:ind w:left="932" w:hanging="360"/>
      </w:pPr>
      <w:rPr>
        <w:rFonts w:ascii="Wingdings" w:eastAsia="Wingdings" w:hAnsi="Wingdings" w:cs="Wingdings" w:hint="default"/>
        <w:w w:val="100"/>
        <w:sz w:val="22"/>
        <w:szCs w:val="22"/>
      </w:rPr>
    </w:lvl>
    <w:lvl w:ilvl="2" w:tplc="88324A06">
      <w:numFmt w:val="bullet"/>
      <w:lvlText w:val="•"/>
      <w:lvlJc w:val="left"/>
      <w:pPr>
        <w:ind w:left="1975" w:hanging="360"/>
      </w:pPr>
      <w:rPr>
        <w:rFonts w:hint="default"/>
      </w:rPr>
    </w:lvl>
    <w:lvl w:ilvl="3" w:tplc="5D0E4466">
      <w:numFmt w:val="bullet"/>
      <w:lvlText w:val="•"/>
      <w:lvlJc w:val="left"/>
      <w:pPr>
        <w:ind w:left="3011" w:hanging="360"/>
      </w:pPr>
      <w:rPr>
        <w:rFonts w:hint="default"/>
      </w:rPr>
    </w:lvl>
    <w:lvl w:ilvl="4" w:tplc="553AE9D6">
      <w:numFmt w:val="bullet"/>
      <w:lvlText w:val="•"/>
      <w:lvlJc w:val="left"/>
      <w:pPr>
        <w:ind w:left="4046" w:hanging="360"/>
      </w:pPr>
      <w:rPr>
        <w:rFonts w:hint="default"/>
      </w:rPr>
    </w:lvl>
    <w:lvl w:ilvl="5" w:tplc="5964B602">
      <w:numFmt w:val="bullet"/>
      <w:lvlText w:val="•"/>
      <w:lvlJc w:val="left"/>
      <w:pPr>
        <w:ind w:left="5082" w:hanging="360"/>
      </w:pPr>
      <w:rPr>
        <w:rFonts w:hint="default"/>
      </w:rPr>
    </w:lvl>
    <w:lvl w:ilvl="6" w:tplc="EA8ED1C8">
      <w:numFmt w:val="bullet"/>
      <w:lvlText w:val="•"/>
      <w:lvlJc w:val="left"/>
      <w:pPr>
        <w:ind w:left="6117" w:hanging="360"/>
      </w:pPr>
      <w:rPr>
        <w:rFonts w:hint="default"/>
      </w:rPr>
    </w:lvl>
    <w:lvl w:ilvl="7" w:tplc="9C1EBE58">
      <w:numFmt w:val="bullet"/>
      <w:lvlText w:val="•"/>
      <w:lvlJc w:val="left"/>
      <w:pPr>
        <w:ind w:left="7153" w:hanging="360"/>
      </w:pPr>
      <w:rPr>
        <w:rFonts w:hint="default"/>
      </w:rPr>
    </w:lvl>
    <w:lvl w:ilvl="8" w:tplc="C50E1D1A">
      <w:numFmt w:val="bullet"/>
      <w:lvlText w:val="•"/>
      <w:lvlJc w:val="left"/>
      <w:pPr>
        <w:ind w:left="8188" w:hanging="360"/>
      </w:pPr>
      <w:rPr>
        <w:rFonts w:hint="default"/>
      </w:rPr>
    </w:lvl>
  </w:abstractNum>
  <w:abstractNum w:abstractNumId="11" w15:restartNumberingAfterBreak="0">
    <w:nsid w:val="4784672E"/>
    <w:multiLevelType w:val="hybridMultilevel"/>
    <w:tmpl w:val="260A8FDE"/>
    <w:lvl w:ilvl="0" w:tplc="A2FC15DC">
      <w:start w:val="2"/>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AD223E"/>
    <w:multiLevelType w:val="hybridMultilevel"/>
    <w:tmpl w:val="A6441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524B4"/>
    <w:multiLevelType w:val="hybridMultilevel"/>
    <w:tmpl w:val="12D85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CD48AA"/>
    <w:multiLevelType w:val="hybridMultilevel"/>
    <w:tmpl w:val="CD22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771850"/>
    <w:multiLevelType w:val="hybridMultilevel"/>
    <w:tmpl w:val="F6606A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EDD2B8A"/>
    <w:multiLevelType w:val="hybridMultilevel"/>
    <w:tmpl w:val="F3024DD8"/>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16cid:durableId="782072300">
    <w:abstractNumId w:val="10"/>
  </w:num>
  <w:num w:numId="2" w16cid:durableId="2007515904">
    <w:abstractNumId w:val="6"/>
  </w:num>
  <w:num w:numId="3" w16cid:durableId="1170564482">
    <w:abstractNumId w:val="13"/>
  </w:num>
  <w:num w:numId="4" w16cid:durableId="2043551060">
    <w:abstractNumId w:val="3"/>
  </w:num>
  <w:num w:numId="5" w16cid:durableId="1815752153">
    <w:abstractNumId w:val="4"/>
  </w:num>
  <w:num w:numId="6" w16cid:durableId="499732981">
    <w:abstractNumId w:val="14"/>
  </w:num>
  <w:num w:numId="7" w16cid:durableId="1834878157">
    <w:abstractNumId w:val="8"/>
  </w:num>
  <w:num w:numId="8" w16cid:durableId="2030372606">
    <w:abstractNumId w:val="5"/>
  </w:num>
  <w:num w:numId="9" w16cid:durableId="40784548">
    <w:abstractNumId w:val="7"/>
  </w:num>
  <w:num w:numId="10" w16cid:durableId="1360819491">
    <w:abstractNumId w:val="16"/>
  </w:num>
  <w:num w:numId="11" w16cid:durableId="1307541007">
    <w:abstractNumId w:val="11"/>
  </w:num>
  <w:num w:numId="12" w16cid:durableId="1677656739">
    <w:abstractNumId w:val="12"/>
  </w:num>
  <w:num w:numId="13" w16cid:durableId="173152188">
    <w:abstractNumId w:val="9"/>
  </w:num>
  <w:num w:numId="14" w16cid:durableId="54907945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53"/>
    <w:rsid w:val="000020D7"/>
    <w:rsid w:val="000066E6"/>
    <w:rsid w:val="00010AF3"/>
    <w:rsid w:val="000115C1"/>
    <w:rsid w:val="00012DFB"/>
    <w:rsid w:val="00013F13"/>
    <w:rsid w:val="0001558D"/>
    <w:rsid w:val="00026732"/>
    <w:rsid w:val="000270EE"/>
    <w:rsid w:val="00030C77"/>
    <w:rsid w:val="00037E55"/>
    <w:rsid w:val="000437AE"/>
    <w:rsid w:val="00043AA4"/>
    <w:rsid w:val="00046C19"/>
    <w:rsid w:val="00050F21"/>
    <w:rsid w:val="00054C14"/>
    <w:rsid w:val="0005760F"/>
    <w:rsid w:val="00060F71"/>
    <w:rsid w:val="00061A4F"/>
    <w:rsid w:val="000621E0"/>
    <w:rsid w:val="0006417C"/>
    <w:rsid w:val="00066DA9"/>
    <w:rsid w:val="000716B2"/>
    <w:rsid w:val="00073BBD"/>
    <w:rsid w:val="00074293"/>
    <w:rsid w:val="00080021"/>
    <w:rsid w:val="00080295"/>
    <w:rsid w:val="00082BA9"/>
    <w:rsid w:val="00085C42"/>
    <w:rsid w:val="00092048"/>
    <w:rsid w:val="000930A0"/>
    <w:rsid w:val="00097D68"/>
    <w:rsid w:val="000A024D"/>
    <w:rsid w:val="000B2300"/>
    <w:rsid w:val="000B2CAB"/>
    <w:rsid w:val="000B606C"/>
    <w:rsid w:val="000C1C21"/>
    <w:rsid w:val="000C232F"/>
    <w:rsid w:val="000C6170"/>
    <w:rsid w:val="000C7F63"/>
    <w:rsid w:val="000D6FE0"/>
    <w:rsid w:val="000E2265"/>
    <w:rsid w:val="000E3DED"/>
    <w:rsid w:val="000F23FD"/>
    <w:rsid w:val="000F3EF7"/>
    <w:rsid w:val="000F5072"/>
    <w:rsid w:val="000F5AFA"/>
    <w:rsid w:val="000F6D0E"/>
    <w:rsid w:val="001016BB"/>
    <w:rsid w:val="0010277D"/>
    <w:rsid w:val="00104845"/>
    <w:rsid w:val="00112A1A"/>
    <w:rsid w:val="00114328"/>
    <w:rsid w:val="0012088A"/>
    <w:rsid w:val="0012496F"/>
    <w:rsid w:val="001271D9"/>
    <w:rsid w:val="00131FA0"/>
    <w:rsid w:val="00133851"/>
    <w:rsid w:val="001343B6"/>
    <w:rsid w:val="0013446D"/>
    <w:rsid w:val="0013549E"/>
    <w:rsid w:val="00140E51"/>
    <w:rsid w:val="00141384"/>
    <w:rsid w:val="00146ECA"/>
    <w:rsid w:val="001557A0"/>
    <w:rsid w:val="00156127"/>
    <w:rsid w:val="001567BB"/>
    <w:rsid w:val="0016213A"/>
    <w:rsid w:val="0017075C"/>
    <w:rsid w:val="00172AAA"/>
    <w:rsid w:val="001735AB"/>
    <w:rsid w:val="00184483"/>
    <w:rsid w:val="00185828"/>
    <w:rsid w:val="00187C4B"/>
    <w:rsid w:val="00190FDB"/>
    <w:rsid w:val="00194EBE"/>
    <w:rsid w:val="00197222"/>
    <w:rsid w:val="001A3EF0"/>
    <w:rsid w:val="001A67FE"/>
    <w:rsid w:val="001A6DA8"/>
    <w:rsid w:val="001A7C18"/>
    <w:rsid w:val="001A7D64"/>
    <w:rsid w:val="001B3F35"/>
    <w:rsid w:val="001B4194"/>
    <w:rsid w:val="001B5266"/>
    <w:rsid w:val="001D4907"/>
    <w:rsid w:val="001E10BB"/>
    <w:rsid w:val="001E3970"/>
    <w:rsid w:val="001E7F17"/>
    <w:rsid w:val="001F035F"/>
    <w:rsid w:val="001F6102"/>
    <w:rsid w:val="001F617F"/>
    <w:rsid w:val="0020465A"/>
    <w:rsid w:val="002067C2"/>
    <w:rsid w:val="0020721E"/>
    <w:rsid w:val="00213431"/>
    <w:rsid w:val="002151BA"/>
    <w:rsid w:val="00215918"/>
    <w:rsid w:val="00222A54"/>
    <w:rsid w:val="00222BA8"/>
    <w:rsid w:val="0023175F"/>
    <w:rsid w:val="002346B8"/>
    <w:rsid w:val="0023633E"/>
    <w:rsid w:val="00247331"/>
    <w:rsid w:val="002522B7"/>
    <w:rsid w:val="002530D7"/>
    <w:rsid w:val="002533A8"/>
    <w:rsid w:val="002545B8"/>
    <w:rsid w:val="00256528"/>
    <w:rsid w:val="002651DD"/>
    <w:rsid w:val="0026696F"/>
    <w:rsid w:val="00266E2F"/>
    <w:rsid w:val="00271C0E"/>
    <w:rsid w:val="002734D5"/>
    <w:rsid w:val="00274EF5"/>
    <w:rsid w:val="00277D2C"/>
    <w:rsid w:val="00280FE8"/>
    <w:rsid w:val="00284230"/>
    <w:rsid w:val="00287604"/>
    <w:rsid w:val="002942C8"/>
    <w:rsid w:val="002959E7"/>
    <w:rsid w:val="002A45B6"/>
    <w:rsid w:val="002A6AE5"/>
    <w:rsid w:val="002B1DED"/>
    <w:rsid w:val="002B445C"/>
    <w:rsid w:val="002B4CA5"/>
    <w:rsid w:val="002B581C"/>
    <w:rsid w:val="002C2FC3"/>
    <w:rsid w:val="002C66E3"/>
    <w:rsid w:val="002D2CFD"/>
    <w:rsid w:val="002D4CC0"/>
    <w:rsid w:val="002D50AA"/>
    <w:rsid w:val="002E28A7"/>
    <w:rsid w:val="002E37B2"/>
    <w:rsid w:val="002E4164"/>
    <w:rsid w:val="002E54C9"/>
    <w:rsid w:val="002F212F"/>
    <w:rsid w:val="002F22FE"/>
    <w:rsid w:val="002F396C"/>
    <w:rsid w:val="002F6D75"/>
    <w:rsid w:val="003001D5"/>
    <w:rsid w:val="0030037A"/>
    <w:rsid w:val="003019F6"/>
    <w:rsid w:val="00304E63"/>
    <w:rsid w:val="00305008"/>
    <w:rsid w:val="00305151"/>
    <w:rsid w:val="00307B79"/>
    <w:rsid w:val="00311104"/>
    <w:rsid w:val="00314878"/>
    <w:rsid w:val="003159A0"/>
    <w:rsid w:val="003212D1"/>
    <w:rsid w:val="00322596"/>
    <w:rsid w:val="00322EF4"/>
    <w:rsid w:val="00325E4D"/>
    <w:rsid w:val="00331624"/>
    <w:rsid w:val="00331C8E"/>
    <w:rsid w:val="00342160"/>
    <w:rsid w:val="00351A7C"/>
    <w:rsid w:val="00351D88"/>
    <w:rsid w:val="00356BBA"/>
    <w:rsid w:val="0035773F"/>
    <w:rsid w:val="0036547B"/>
    <w:rsid w:val="00381894"/>
    <w:rsid w:val="003819FC"/>
    <w:rsid w:val="00382AF1"/>
    <w:rsid w:val="00386D0B"/>
    <w:rsid w:val="003877DC"/>
    <w:rsid w:val="00390552"/>
    <w:rsid w:val="003917A3"/>
    <w:rsid w:val="003923D0"/>
    <w:rsid w:val="003937E5"/>
    <w:rsid w:val="00395BAB"/>
    <w:rsid w:val="003979F9"/>
    <w:rsid w:val="003A0D6B"/>
    <w:rsid w:val="003A41A3"/>
    <w:rsid w:val="003A4C9E"/>
    <w:rsid w:val="003A5945"/>
    <w:rsid w:val="003A7014"/>
    <w:rsid w:val="003A7F29"/>
    <w:rsid w:val="003B19D4"/>
    <w:rsid w:val="003B4AF8"/>
    <w:rsid w:val="003B643D"/>
    <w:rsid w:val="003B7611"/>
    <w:rsid w:val="003C0BCC"/>
    <w:rsid w:val="003C110C"/>
    <w:rsid w:val="003C1BF2"/>
    <w:rsid w:val="003C1F8A"/>
    <w:rsid w:val="003C51C6"/>
    <w:rsid w:val="003C6B95"/>
    <w:rsid w:val="003C7057"/>
    <w:rsid w:val="003C77AA"/>
    <w:rsid w:val="003C7E80"/>
    <w:rsid w:val="003D05FA"/>
    <w:rsid w:val="003D29EB"/>
    <w:rsid w:val="003D7806"/>
    <w:rsid w:val="003E0F54"/>
    <w:rsid w:val="003E6FCA"/>
    <w:rsid w:val="00400FD9"/>
    <w:rsid w:val="00402230"/>
    <w:rsid w:val="00402C14"/>
    <w:rsid w:val="00404A34"/>
    <w:rsid w:val="00406F81"/>
    <w:rsid w:val="00407CE7"/>
    <w:rsid w:val="00414A36"/>
    <w:rsid w:val="00415AA2"/>
    <w:rsid w:val="0042153B"/>
    <w:rsid w:val="00427002"/>
    <w:rsid w:val="00427B61"/>
    <w:rsid w:val="00435431"/>
    <w:rsid w:val="00435AEB"/>
    <w:rsid w:val="0043734D"/>
    <w:rsid w:val="004418FE"/>
    <w:rsid w:val="00441E41"/>
    <w:rsid w:val="004470AA"/>
    <w:rsid w:val="00452F78"/>
    <w:rsid w:val="00454F14"/>
    <w:rsid w:val="004577B3"/>
    <w:rsid w:val="00460794"/>
    <w:rsid w:val="00462C22"/>
    <w:rsid w:val="00470407"/>
    <w:rsid w:val="0047095D"/>
    <w:rsid w:val="00471827"/>
    <w:rsid w:val="00473D50"/>
    <w:rsid w:val="00477D59"/>
    <w:rsid w:val="00477E55"/>
    <w:rsid w:val="004844FE"/>
    <w:rsid w:val="004849CD"/>
    <w:rsid w:val="00486933"/>
    <w:rsid w:val="00487DE8"/>
    <w:rsid w:val="0049442D"/>
    <w:rsid w:val="004A0072"/>
    <w:rsid w:val="004A4940"/>
    <w:rsid w:val="004B3999"/>
    <w:rsid w:val="004B4BBF"/>
    <w:rsid w:val="004B6A87"/>
    <w:rsid w:val="004C24C8"/>
    <w:rsid w:val="004C3B0B"/>
    <w:rsid w:val="004D769E"/>
    <w:rsid w:val="004E308D"/>
    <w:rsid w:val="004E4D03"/>
    <w:rsid w:val="004F2D56"/>
    <w:rsid w:val="004F3FB1"/>
    <w:rsid w:val="004F6B73"/>
    <w:rsid w:val="005020F5"/>
    <w:rsid w:val="005021D3"/>
    <w:rsid w:val="00502DB2"/>
    <w:rsid w:val="00506E98"/>
    <w:rsid w:val="00507CB7"/>
    <w:rsid w:val="00515BD0"/>
    <w:rsid w:val="0051655A"/>
    <w:rsid w:val="005173A3"/>
    <w:rsid w:val="00517877"/>
    <w:rsid w:val="00522BA0"/>
    <w:rsid w:val="005356A0"/>
    <w:rsid w:val="005415D0"/>
    <w:rsid w:val="00543F80"/>
    <w:rsid w:val="00547B6D"/>
    <w:rsid w:val="00551FE1"/>
    <w:rsid w:val="00552BE0"/>
    <w:rsid w:val="00553249"/>
    <w:rsid w:val="00554460"/>
    <w:rsid w:val="005561BB"/>
    <w:rsid w:val="00560F65"/>
    <w:rsid w:val="00561116"/>
    <w:rsid w:val="00562C11"/>
    <w:rsid w:val="00564B80"/>
    <w:rsid w:val="00565077"/>
    <w:rsid w:val="0056544E"/>
    <w:rsid w:val="00566DAE"/>
    <w:rsid w:val="00566E7D"/>
    <w:rsid w:val="00581DB8"/>
    <w:rsid w:val="0058347E"/>
    <w:rsid w:val="005850DD"/>
    <w:rsid w:val="00597691"/>
    <w:rsid w:val="005A0DE5"/>
    <w:rsid w:val="005B2EA3"/>
    <w:rsid w:val="005B4095"/>
    <w:rsid w:val="005B60A7"/>
    <w:rsid w:val="005C71C4"/>
    <w:rsid w:val="005D6A8D"/>
    <w:rsid w:val="005E3717"/>
    <w:rsid w:val="005E6EF1"/>
    <w:rsid w:val="005E7A03"/>
    <w:rsid w:val="005F27F7"/>
    <w:rsid w:val="005F3B88"/>
    <w:rsid w:val="005F7B12"/>
    <w:rsid w:val="00600CAE"/>
    <w:rsid w:val="00600CDF"/>
    <w:rsid w:val="00603B28"/>
    <w:rsid w:val="006057BC"/>
    <w:rsid w:val="00605EAC"/>
    <w:rsid w:val="00606C88"/>
    <w:rsid w:val="00607182"/>
    <w:rsid w:val="00610844"/>
    <w:rsid w:val="00610C37"/>
    <w:rsid w:val="006136AF"/>
    <w:rsid w:val="0061624C"/>
    <w:rsid w:val="006201B8"/>
    <w:rsid w:val="006227D3"/>
    <w:rsid w:val="00624E4F"/>
    <w:rsid w:val="00631B2B"/>
    <w:rsid w:val="00631D69"/>
    <w:rsid w:val="00644EE1"/>
    <w:rsid w:val="00645561"/>
    <w:rsid w:val="00646775"/>
    <w:rsid w:val="006535AF"/>
    <w:rsid w:val="00654E3F"/>
    <w:rsid w:val="00662857"/>
    <w:rsid w:val="00670B9A"/>
    <w:rsid w:val="00674809"/>
    <w:rsid w:val="00681871"/>
    <w:rsid w:val="0068396C"/>
    <w:rsid w:val="00683D63"/>
    <w:rsid w:val="006861AB"/>
    <w:rsid w:val="00686B7C"/>
    <w:rsid w:val="0069213F"/>
    <w:rsid w:val="00693A44"/>
    <w:rsid w:val="0069475F"/>
    <w:rsid w:val="006947A2"/>
    <w:rsid w:val="006A5775"/>
    <w:rsid w:val="006A769B"/>
    <w:rsid w:val="006A7A35"/>
    <w:rsid w:val="006B3186"/>
    <w:rsid w:val="006B318D"/>
    <w:rsid w:val="006B7774"/>
    <w:rsid w:val="006C11C5"/>
    <w:rsid w:val="006C1F92"/>
    <w:rsid w:val="006C20ED"/>
    <w:rsid w:val="006C49AB"/>
    <w:rsid w:val="006D117F"/>
    <w:rsid w:val="006D223F"/>
    <w:rsid w:val="006D227C"/>
    <w:rsid w:val="006D3364"/>
    <w:rsid w:val="006D39E8"/>
    <w:rsid w:val="006D5541"/>
    <w:rsid w:val="006D589C"/>
    <w:rsid w:val="006E133D"/>
    <w:rsid w:val="006E459D"/>
    <w:rsid w:val="006E51FC"/>
    <w:rsid w:val="006E5BF3"/>
    <w:rsid w:val="006F2DA0"/>
    <w:rsid w:val="006F6F73"/>
    <w:rsid w:val="006F75BD"/>
    <w:rsid w:val="00700801"/>
    <w:rsid w:val="007017E1"/>
    <w:rsid w:val="00702806"/>
    <w:rsid w:val="00704069"/>
    <w:rsid w:val="007046D8"/>
    <w:rsid w:val="00712B1E"/>
    <w:rsid w:val="00716307"/>
    <w:rsid w:val="0072250C"/>
    <w:rsid w:val="007238F1"/>
    <w:rsid w:val="00725600"/>
    <w:rsid w:val="007268DA"/>
    <w:rsid w:val="007333CE"/>
    <w:rsid w:val="00742C84"/>
    <w:rsid w:val="00742E0C"/>
    <w:rsid w:val="007469D5"/>
    <w:rsid w:val="00750610"/>
    <w:rsid w:val="007537D1"/>
    <w:rsid w:val="00753ED0"/>
    <w:rsid w:val="00756521"/>
    <w:rsid w:val="0075704B"/>
    <w:rsid w:val="00765638"/>
    <w:rsid w:val="007805CB"/>
    <w:rsid w:val="00780F8E"/>
    <w:rsid w:val="0078175D"/>
    <w:rsid w:val="0078536B"/>
    <w:rsid w:val="00790EC3"/>
    <w:rsid w:val="007932BB"/>
    <w:rsid w:val="00793B48"/>
    <w:rsid w:val="007A3B82"/>
    <w:rsid w:val="007A4EED"/>
    <w:rsid w:val="007A75DF"/>
    <w:rsid w:val="007B0227"/>
    <w:rsid w:val="007B4910"/>
    <w:rsid w:val="007C0A10"/>
    <w:rsid w:val="007C1DE1"/>
    <w:rsid w:val="007C2498"/>
    <w:rsid w:val="007C71D6"/>
    <w:rsid w:val="007D0CDE"/>
    <w:rsid w:val="007D44D1"/>
    <w:rsid w:val="007D7EB1"/>
    <w:rsid w:val="007E1CEC"/>
    <w:rsid w:val="007E5878"/>
    <w:rsid w:val="007E5BC4"/>
    <w:rsid w:val="007E6C80"/>
    <w:rsid w:val="007F28AC"/>
    <w:rsid w:val="007F3A31"/>
    <w:rsid w:val="007F4E3E"/>
    <w:rsid w:val="007F6C6F"/>
    <w:rsid w:val="007F6D59"/>
    <w:rsid w:val="00800CED"/>
    <w:rsid w:val="00800CF2"/>
    <w:rsid w:val="00801EEB"/>
    <w:rsid w:val="00811ABF"/>
    <w:rsid w:val="008124E2"/>
    <w:rsid w:val="00813676"/>
    <w:rsid w:val="00820A88"/>
    <w:rsid w:val="00822142"/>
    <w:rsid w:val="00822344"/>
    <w:rsid w:val="0082290E"/>
    <w:rsid w:val="00822BEA"/>
    <w:rsid w:val="008234BC"/>
    <w:rsid w:val="00833579"/>
    <w:rsid w:val="00834F92"/>
    <w:rsid w:val="00834FEA"/>
    <w:rsid w:val="00835EE5"/>
    <w:rsid w:val="008507C8"/>
    <w:rsid w:val="00855905"/>
    <w:rsid w:val="008566FB"/>
    <w:rsid w:val="00865139"/>
    <w:rsid w:val="008651B2"/>
    <w:rsid w:val="00867A51"/>
    <w:rsid w:val="00871680"/>
    <w:rsid w:val="0087385B"/>
    <w:rsid w:val="00876052"/>
    <w:rsid w:val="00883CD5"/>
    <w:rsid w:val="008915FD"/>
    <w:rsid w:val="00891B7A"/>
    <w:rsid w:val="00892866"/>
    <w:rsid w:val="00892F60"/>
    <w:rsid w:val="008A2D11"/>
    <w:rsid w:val="008A4739"/>
    <w:rsid w:val="008A6045"/>
    <w:rsid w:val="008A7919"/>
    <w:rsid w:val="008B7B80"/>
    <w:rsid w:val="008C04FD"/>
    <w:rsid w:val="008C28B4"/>
    <w:rsid w:val="008C300C"/>
    <w:rsid w:val="008C56D0"/>
    <w:rsid w:val="008D490E"/>
    <w:rsid w:val="008D4A98"/>
    <w:rsid w:val="008E6620"/>
    <w:rsid w:val="008F5628"/>
    <w:rsid w:val="008F7D5B"/>
    <w:rsid w:val="00901A0B"/>
    <w:rsid w:val="00903009"/>
    <w:rsid w:val="00907183"/>
    <w:rsid w:val="009073BC"/>
    <w:rsid w:val="00907670"/>
    <w:rsid w:val="00912F97"/>
    <w:rsid w:val="00913638"/>
    <w:rsid w:val="00913673"/>
    <w:rsid w:val="0091647B"/>
    <w:rsid w:val="00921FF9"/>
    <w:rsid w:val="0093377C"/>
    <w:rsid w:val="009372B0"/>
    <w:rsid w:val="009403B4"/>
    <w:rsid w:val="00946132"/>
    <w:rsid w:val="00946553"/>
    <w:rsid w:val="00946686"/>
    <w:rsid w:val="009517F2"/>
    <w:rsid w:val="00957678"/>
    <w:rsid w:val="00957713"/>
    <w:rsid w:val="00961DD4"/>
    <w:rsid w:val="00963AB1"/>
    <w:rsid w:val="009642B0"/>
    <w:rsid w:val="009701D7"/>
    <w:rsid w:val="00974C36"/>
    <w:rsid w:val="00981769"/>
    <w:rsid w:val="009918C5"/>
    <w:rsid w:val="0099252C"/>
    <w:rsid w:val="009971C3"/>
    <w:rsid w:val="00997A28"/>
    <w:rsid w:val="009A2728"/>
    <w:rsid w:val="009A2790"/>
    <w:rsid w:val="009B4399"/>
    <w:rsid w:val="009B702B"/>
    <w:rsid w:val="009C2C7F"/>
    <w:rsid w:val="009C4E76"/>
    <w:rsid w:val="009C7DC3"/>
    <w:rsid w:val="009D14BC"/>
    <w:rsid w:val="009E1AAD"/>
    <w:rsid w:val="009E4921"/>
    <w:rsid w:val="009E584D"/>
    <w:rsid w:val="009E69FA"/>
    <w:rsid w:val="009F3467"/>
    <w:rsid w:val="009F5E2F"/>
    <w:rsid w:val="00A01A39"/>
    <w:rsid w:val="00A060FA"/>
    <w:rsid w:val="00A13356"/>
    <w:rsid w:val="00A2011C"/>
    <w:rsid w:val="00A201EB"/>
    <w:rsid w:val="00A22D71"/>
    <w:rsid w:val="00A232C8"/>
    <w:rsid w:val="00A233BB"/>
    <w:rsid w:val="00A246FA"/>
    <w:rsid w:val="00A24F42"/>
    <w:rsid w:val="00A25AEA"/>
    <w:rsid w:val="00A25FDA"/>
    <w:rsid w:val="00A30CB3"/>
    <w:rsid w:val="00A33A8B"/>
    <w:rsid w:val="00A33CA0"/>
    <w:rsid w:val="00A34B12"/>
    <w:rsid w:val="00A40EF7"/>
    <w:rsid w:val="00A42593"/>
    <w:rsid w:val="00A47D7A"/>
    <w:rsid w:val="00A5192D"/>
    <w:rsid w:val="00A53C37"/>
    <w:rsid w:val="00A56A85"/>
    <w:rsid w:val="00A608D0"/>
    <w:rsid w:val="00A60ED0"/>
    <w:rsid w:val="00A673C1"/>
    <w:rsid w:val="00A700DD"/>
    <w:rsid w:val="00A712E2"/>
    <w:rsid w:val="00A775B5"/>
    <w:rsid w:val="00A90DD4"/>
    <w:rsid w:val="00A9541E"/>
    <w:rsid w:val="00AA1022"/>
    <w:rsid w:val="00AA2635"/>
    <w:rsid w:val="00AA2854"/>
    <w:rsid w:val="00AA37E1"/>
    <w:rsid w:val="00AA5EE5"/>
    <w:rsid w:val="00AA7A1B"/>
    <w:rsid w:val="00AB5135"/>
    <w:rsid w:val="00AB527A"/>
    <w:rsid w:val="00AB60AA"/>
    <w:rsid w:val="00AB7DEE"/>
    <w:rsid w:val="00AC36AE"/>
    <w:rsid w:val="00AC4F51"/>
    <w:rsid w:val="00AC50DC"/>
    <w:rsid w:val="00AC6E9F"/>
    <w:rsid w:val="00AD07CF"/>
    <w:rsid w:val="00AD24D5"/>
    <w:rsid w:val="00AD5AD2"/>
    <w:rsid w:val="00AD5DA2"/>
    <w:rsid w:val="00AD629F"/>
    <w:rsid w:val="00AE2EDD"/>
    <w:rsid w:val="00AE67AD"/>
    <w:rsid w:val="00AF04F1"/>
    <w:rsid w:val="00AF1A2A"/>
    <w:rsid w:val="00AF2919"/>
    <w:rsid w:val="00AF3477"/>
    <w:rsid w:val="00AF54B1"/>
    <w:rsid w:val="00AF5699"/>
    <w:rsid w:val="00AF7CDD"/>
    <w:rsid w:val="00B00189"/>
    <w:rsid w:val="00B01EA5"/>
    <w:rsid w:val="00B06E87"/>
    <w:rsid w:val="00B10733"/>
    <w:rsid w:val="00B108B6"/>
    <w:rsid w:val="00B14DA6"/>
    <w:rsid w:val="00B15DF7"/>
    <w:rsid w:val="00B160DD"/>
    <w:rsid w:val="00B20A8C"/>
    <w:rsid w:val="00B2576E"/>
    <w:rsid w:val="00B26D4E"/>
    <w:rsid w:val="00B30B8B"/>
    <w:rsid w:val="00B333D5"/>
    <w:rsid w:val="00B33539"/>
    <w:rsid w:val="00B44463"/>
    <w:rsid w:val="00B45D35"/>
    <w:rsid w:val="00B46732"/>
    <w:rsid w:val="00B474ED"/>
    <w:rsid w:val="00B506A1"/>
    <w:rsid w:val="00B51569"/>
    <w:rsid w:val="00B53847"/>
    <w:rsid w:val="00B56207"/>
    <w:rsid w:val="00B613AA"/>
    <w:rsid w:val="00B632A0"/>
    <w:rsid w:val="00B64C53"/>
    <w:rsid w:val="00B677E8"/>
    <w:rsid w:val="00B751C9"/>
    <w:rsid w:val="00B77544"/>
    <w:rsid w:val="00B823E0"/>
    <w:rsid w:val="00B86985"/>
    <w:rsid w:val="00B86BC0"/>
    <w:rsid w:val="00B95041"/>
    <w:rsid w:val="00BA0427"/>
    <w:rsid w:val="00BA0F4E"/>
    <w:rsid w:val="00BB007F"/>
    <w:rsid w:val="00BB09BC"/>
    <w:rsid w:val="00BC397C"/>
    <w:rsid w:val="00BC599A"/>
    <w:rsid w:val="00BC7D3C"/>
    <w:rsid w:val="00BD2B24"/>
    <w:rsid w:val="00BD3FC2"/>
    <w:rsid w:val="00BD65C9"/>
    <w:rsid w:val="00BD7226"/>
    <w:rsid w:val="00BE4CE7"/>
    <w:rsid w:val="00BF4497"/>
    <w:rsid w:val="00BF73A2"/>
    <w:rsid w:val="00C02F2D"/>
    <w:rsid w:val="00C042E7"/>
    <w:rsid w:val="00C105ED"/>
    <w:rsid w:val="00C13081"/>
    <w:rsid w:val="00C1602D"/>
    <w:rsid w:val="00C262C0"/>
    <w:rsid w:val="00C30B7E"/>
    <w:rsid w:val="00C3236C"/>
    <w:rsid w:val="00C32682"/>
    <w:rsid w:val="00C36936"/>
    <w:rsid w:val="00C439BE"/>
    <w:rsid w:val="00C52C2D"/>
    <w:rsid w:val="00C54313"/>
    <w:rsid w:val="00C65A6C"/>
    <w:rsid w:val="00C71271"/>
    <w:rsid w:val="00C7204A"/>
    <w:rsid w:val="00C72A7B"/>
    <w:rsid w:val="00C73336"/>
    <w:rsid w:val="00C74E5E"/>
    <w:rsid w:val="00C92F5B"/>
    <w:rsid w:val="00C969FA"/>
    <w:rsid w:val="00C976D1"/>
    <w:rsid w:val="00CA3CEF"/>
    <w:rsid w:val="00CA49CF"/>
    <w:rsid w:val="00CA6C87"/>
    <w:rsid w:val="00CB6B13"/>
    <w:rsid w:val="00CC0CE5"/>
    <w:rsid w:val="00CC145E"/>
    <w:rsid w:val="00CC608A"/>
    <w:rsid w:val="00CD2603"/>
    <w:rsid w:val="00CD4ADD"/>
    <w:rsid w:val="00CD7B4D"/>
    <w:rsid w:val="00CE18BB"/>
    <w:rsid w:val="00CF52C3"/>
    <w:rsid w:val="00CF6602"/>
    <w:rsid w:val="00D00803"/>
    <w:rsid w:val="00D015EB"/>
    <w:rsid w:val="00D029B4"/>
    <w:rsid w:val="00D10C7F"/>
    <w:rsid w:val="00D17438"/>
    <w:rsid w:val="00D23CD1"/>
    <w:rsid w:val="00D253D5"/>
    <w:rsid w:val="00D26319"/>
    <w:rsid w:val="00D32A39"/>
    <w:rsid w:val="00D333D9"/>
    <w:rsid w:val="00D3465B"/>
    <w:rsid w:val="00D34684"/>
    <w:rsid w:val="00D351C0"/>
    <w:rsid w:val="00D41AFF"/>
    <w:rsid w:val="00D44EB0"/>
    <w:rsid w:val="00D45242"/>
    <w:rsid w:val="00D46D64"/>
    <w:rsid w:val="00D54595"/>
    <w:rsid w:val="00D61540"/>
    <w:rsid w:val="00D73AEB"/>
    <w:rsid w:val="00D94705"/>
    <w:rsid w:val="00D962D0"/>
    <w:rsid w:val="00DA1AB8"/>
    <w:rsid w:val="00DA2FAF"/>
    <w:rsid w:val="00DA569E"/>
    <w:rsid w:val="00DA6372"/>
    <w:rsid w:val="00DA6F67"/>
    <w:rsid w:val="00DB11B8"/>
    <w:rsid w:val="00DB1AB6"/>
    <w:rsid w:val="00DB74D4"/>
    <w:rsid w:val="00DC1EA2"/>
    <w:rsid w:val="00DC4542"/>
    <w:rsid w:val="00DC5135"/>
    <w:rsid w:val="00DC64F0"/>
    <w:rsid w:val="00DD03C6"/>
    <w:rsid w:val="00DD2E94"/>
    <w:rsid w:val="00DD71CB"/>
    <w:rsid w:val="00DE0084"/>
    <w:rsid w:val="00DE0DD8"/>
    <w:rsid w:val="00DE321A"/>
    <w:rsid w:val="00DE3286"/>
    <w:rsid w:val="00DE608C"/>
    <w:rsid w:val="00DF5898"/>
    <w:rsid w:val="00DF6073"/>
    <w:rsid w:val="00E03A50"/>
    <w:rsid w:val="00E05ACF"/>
    <w:rsid w:val="00E10C7E"/>
    <w:rsid w:val="00E125FA"/>
    <w:rsid w:val="00E13AD4"/>
    <w:rsid w:val="00E144A6"/>
    <w:rsid w:val="00E157E8"/>
    <w:rsid w:val="00E16E5A"/>
    <w:rsid w:val="00E20ABE"/>
    <w:rsid w:val="00E21278"/>
    <w:rsid w:val="00E212B5"/>
    <w:rsid w:val="00E25DE3"/>
    <w:rsid w:val="00E30E48"/>
    <w:rsid w:val="00E43BF8"/>
    <w:rsid w:val="00E46505"/>
    <w:rsid w:val="00E607A7"/>
    <w:rsid w:val="00E75643"/>
    <w:rsid w:val="00E77690"/>
    <w:rsid w:val="00E82669"/>
    <w:rsid w:val="00E95C34"/>
    <w:rsid w:val="00E96782"/>
    <w:rsid w:val="00E96793"/>
    <w:rsid w:val="00E97FDB"/>
    <w:rsid w:val="00EA13F0"/>
    <w:rsid w:val="00EA4095"/>
    <w:rsid w:val="00EA6F8E"/>
    <w:rsid w:val="00EB27A3"/>
    <w:rsid w:val="00EB3C78"/>
    <w:rsid w:val="00EB64E0"/>
    <w:rsid w:val="00EC10C8"/>
    <w:rsid w:val="00EC7729"/>
    <w:rsid w:val="00ED0B23"/>
    <w:rsid w:val="00ED716A"/>
    <w:rsid w:val="00EE1253"/>
    <w:rsid w:val="00EE2737"/>
    <w:rsid w:val="00EE3066"/>
    <w:rsid w:val="00EE4300"/>
    <w:rsid w:val="00EE4465"/>
    <w:rsid w:val="00EE55C0"/>
    <w:rsid w:val="00EF18CA"/>
    <w:rsid w:val="00EF30A9"/>
    <w:rsid w:val="00F0495D"/>
    <w:rsid w:val="00F0780D"/>
    <w:rsid w:val="00F10383"/>
    <w:rsid w:val="00F1064A"/>
    <w:rsid w:val="00F24878"/>
    <w:rsid w:val="00F30929"/>
    <w:rsid w:val="00F31274"/>
    <w:rsid w:val="00F3759E"/>
    <w:rsid w:val="00F45DC0"/>
    <w:rsid w:val="00F465B6"/>
    <w:rsid w:val="00F470E1"/>
    <w:rsid w:val="00F478E4"/>
    <w:rsid w:val="00F50E7A"/>
    <w:rsid w:val="00F51EB7"/>
    <w:rsid w:val="00F5212E"/>
    <w:rsid w:val="00F54064"/>
    <w:rsid w:val="00F54E5A"/>
    <w:rsid w:val="00F560AA"/>
    <w:rsid w:val="00F64E1C"/>
    <w:rsid w:val="00F70494"/>
    <w:rsid w:val="00F71C71"/>
    <w:rsid w:val="00F8356C"/>
    <w:rsid w:val="00F84039"/>
    <w:rsid w:val="00F91F64"/>
    <w:rsid w:val="00F9687A"/>
    <w:rsid w:val="00FA0B59"/>
    <w:rsid w:val="00FA14B5"/>
    <w:rsid w:val="00FA4B28"/>
    <w:rsid w:val="00FB16F3"/>
    <w:rsid w:val="00FB33DD"/>
    <w:rsid w:val="00FB44A7"/>
    <w:rsid w:val="00FC2682"/>
    <w:rsid w:val="00FC3359"/>
    <w:rsid w:val="00FC4C4A"/>
    <w:rsid w:val="00FC4E13"/>
    <w:rsid w:val="00FD26F7"/>
    <w:rsid w:val="00FD34DD"/>
    <w:rsid w:val="00FD427C"/>
    <w:rsid w:val="00FE034A"/>
    <w:rsid w:val="00FE0D23"/>
    <w:rsid w:val="00FE5EB8"/>
    <w:rsid w:val="00FE77D3"/>
    <w:rsid w:val="00FF22B6"/>
    <w:rsid w:val="00FF3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71F54"/>
  <w15:docId w15:val="{0CF0AB7F-07FD-4AFB-BF67-3E994330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13676"/>
    <w:rPr>
      <w:rFonts w:ascii="Arial" w:eastAsia="Arial" w:hAnsi="Arial" w:cs="Arial"/>
      <w:lang w:bidi="en-US"/>
    </w:rPr>
  </w:style>
  <w:style w:type="paragraph" w:styleId="Heading1">
    <w:name w:val="heading 1"/>
    <w:basedOn w:val="Normal"/>
    <w:uiPriority w:val="1"/>
    <w:qFormat/>
    <w:pPr>
      <w:ind w:left="120"/>
      <w:outlineLvl w:val="0"/>
    </w:pPr>
    <w:rPr>
      <w:sz w:val="37"/>
      <w:szCs w:val="37"/>
    </w:rPr>
  </w:style>
  <w:style w:type="paragraph" w:styleId="Heading2">
    <w:name w:val="heading 2"/>
    <w:basedOn w:val="Normal"/>
    <w:link w:val="Heading2Char"/>
    <w:uiPriority w:val="1"/>
    <w:qFormat/>
    <w:pPr>
      <w:spacing w:before="121"/>
      <w:ind w:left="120"/>
      <w:outlineLvl w:val="1"/>
    </w:pPr>
    <w:rPr>
      <w:b/>
      <w:bCs/>
      <w:sz w:val="29"/>
      <w:szCs w:val="29"/>
    </w:rPr>
  </w:style>
  <w:style w:type="paragraph" w:styleId="Heading3">
    <w:name w:val="heading 3"/>
    <w:basedOn w:val="Normal"/>
    <w:link w:val="Heading3Char"/>
    <w:uiPriority w:val="1"/>
    <w:qFormat/>
    <w:pPr>
      <w:spacing w:before="118"/>
      <w:ind w:left="120"/>
      <w:outlineLvl w:val="2"/>
    </w:pPr>
    <w:rPr>
      <w:b/>
      <w:bCs/>
      <w:sz w:val="24"/>
      <w:szCs w:val="24"/>
    </w:rPr>
  </w:style>
  <w:style w:type="paragraph" w:styleId="Heading4">
    <w:name w:val="heading 4"/>
    <w:basedOn w:val="Normal"/>
    <w:uiPriority w:val="1"/>
    <w:qFormat/>
    <w:pPr>
      <w:spacing w:before="150"/>
      <w:ind w:left="840" w:hanging="36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20"/>
      <w:szCs w:val="2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62"/>
      <w:ind w:left="117"/>
    </w:pPr>
  </w:style>
  <w:style w:type="character" w:styleId="Hyperlink">
    <w:name w:val="Hyperlink"/>
    <w:basedOn w:val="DefaultParagraphFont"/>
    <w:uiPriority w:val="99"/>
    <w:unhideWhenUsed/>
    <w:rsid w:val="000C1C21"/>
    <w:rPr>
      <w:color w:val="0000FF" w:themeColor="hyperlink"/>
      <w:u w:val="single"/>
    </w:rPr>
  </w:style>
  <w:style w:type="paragraph" w:styleId="Header">
    <w:name w:val="header"/>
    <w:basedOn w:val="Normal"/>
    <w:link w:val="HeaderChar"/>
    <w:uiPriority w:val="99"/>
    <w:unhideWhenUsed/>
    <w:rsid w:val="00D34684"/>
    <w:pPr>
      <w:tabs>
        <w:tab w:val="center" w:pos="4680"/>
        <w:tab w:val="right" w:pos="9360"/>
      </w:tabs>
    </w:pPr>
  </w:style>
  <w:style w:type="character" w:customStyle="1" w:styleId="HeaderChar">
    <w:name w:val="Header Char"/>
    <w:basedOn w:val="DefaultParagraphFont"/>
    <w:link w:val="Header"/>
    <w:uiPriority w:val="99"/>
    <w:rsid w:val="00D34684"/>
    <w:rPr>
      <w:rFonts w:ascii="Arial" w:eastAsia="Arial" w:hAnsi="Arial" w:cs="Arial"/>
      <w:lang w:bidi="en-US"/>
    </w:rPr>
  </w:style>
  <w:style w:type="paragraph" w:styleId="Footer">
    <w:name w:val="footer"/>
    <w:basedOn w:val="Normal"/>
    <w:link w:val="FooterChar"/>
    <w:uiPriority w:val="99"/>
    <w:unhideWhenUsed/>
    <w:rsid w:val="00D34684"/>
    <w:pPr>
      <w:tabs>
        <w:tab w:val="center" w:pos="4680"/>
        <w:tab w:val="right" w:pos="9360"/>
      </w:tabs>
    </w:pPr>
  </w:style>
  <w:style w:type="character" w:customStyle="1" w:styleId="FooterChar">
    <w:name w:val="Footer Char"/>
    <w:basedOn w:val="DefaultParagraphFont"/>
    <w:link w:val="Footer"/>
    <w:uiPriority w:val="99"/>
    <w:rsid w:val="00D34684"/>
    <w:rPr>
      <w:rFonts w:ascii="Arial" w:eastAsia="Arial" w:hAnsi="Arial" w:cs="Arial"/>
      <w:lang w:bidi="en-US"/>
    </w:rPr>
  </w:style>
  <w:style w:type="character" w:customStyle="1" w:styleId="Heading3Char">
    <w:name w:val="Heading 3 Char"/>
    <w:basedOn w:val="DefaultParagraphFont"/>
    <w:link w:val="Heading3"/>
    <w:uiPriority w:val="1"/>
    <w:rsid w:val="00DC64F0"/>
    <w:rPr>
      <w:rFonts w:ascii="Arial" w:eastAsia="Arial" w:hAnsi="Arial" w:cs="Arial"/>
      <w:b/>
      <w:bCs/>
      <w:sz w:val="24"/>
      <w:szCs w:val="24"/>
      <w:lang w:bidi="en-US"/>
    </w:rPr>
  </w:style>
  <w:style w:type="character" w:styleId="FollowedHyperlink">
    <w:name w:val="FollowedHyperlink"/>
    <w:basedOn w:val="DefaultParagraphFont"/>
    <w:uiPriority w:val="99"/>
    <w:semiHidden/>
    <w:unhideWhenUsed/>
    <w:rsid w:val="00427B61"/>
    <w:rPr>
      <w:color w:val="800080" w:themeColor="followedHyperlink"/>
      <w:u w:val="single"/>
    </w:rPr>
  </w:style>
  <w:style w:type="character" w:styleId="CommentReference">
    <w:name w:val="annotation reference"/>
    <w:basedOn w:val="DefaultParagraphFont"/>
    <w:uiPriority w:val="99"/>
    <w:semiHidden/>
    <w:unhideWhenUsed/>
    <w:rsid w:val="001D4907"/>
    <w:rPr>
      <w:sz w:val="16"/>
      <w:szCs w:val="16"/>
    </w:rPr>
  </w:style>
  <w:style w:type="paragraph" w:styleId="CommentText">
    <w:name w:val="annotation text"/>
    <w:basedOn w:val="Normal"/>
    <w:link w:val="CommentTextChar"/>
    <w:uiPriority w:val="99"/>
    <w:unhideWhenUsed/>
    <w:rsid w:val="001D4907"/>
    <w:rPr>
      <w:sz w:val="20"/>
      <w:szCs w:val="20"/>
    </w:rPr>
  </w:style>
  <w:style w:type="character" w:customStyle="1" w:styleId="CommentTextChar">
    <w:name w:val="Comment Text Char"/>
    <w:basedOn w:val="DefaultParagraphFont"/>
    <w:link w:val="CommentText"/>
    <w:uiPriority w:val="99"/>
    <w:rsid w:val="001D490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D4907"/>
    <w:rPr>
      <w:b/>
      <w:bCs/>
    </w:rPr>
  </w:style>
  <w:style w:type="character" w:customStyle="1" w:styleId="CommentSubjectChar">
    <w:name w:val="Comment Subject Char"/>
    <w:basedOn w:val="CommentTextChar"/>
    <w:link w:val="CommentSubject"/>
    <w:uiPriority w:val="99"/>
    <w:semiHidden/>
    <w:rsid w:val="001D4907"/>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1D49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907"/>
    <w:rPr>
      <w:rFonts w:ascii="Segoe UI" w:eastAsia="Arial" w:hAnsi="Segoe UI" w:cs="Segoe UI"/>
      <w:sz w:val="18"/>
      <w:szCs w:val="18"/>
      <w:lang w:bidi="en-US"/>
    </w:rPr>
  </w:style>
  <w:style w:type="character" w:customStyle="1" w:styleId="BodyTextChar">
    <w:name w:val="Body Text Char"/>
    <w:basedOn w:val="DefaultParagraphFont"/>
    <w:link w:val="BodyText"/>
    <w:uiPriority w:val="1"/>
    <w:rsid w:val="00AB60AA"/>
    <w:rPr>
      <w:rFonts w:ascii="Arial" w:eastAsia="Arial" w:hAnsi="Arial" w:cs="Arial"/>
      <w:sz w:val="20"/>
      <w:szCs w:val="20"/>
      <w:lang w:bidi="en-US"/>
    </w:rPr>
  </w:style>
  <w:style w:type="table" w:styleId="TableGrid">
    <w:name w:val="Table Grid"/>
    <w:basedOn w:val="TableNormal"/>
    <w:uiPriority w:val="39"/>
    <w:rsid w:val="00E157E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0F5072"/>
    <w:rPr>
      <w:i/>
      <w:iCs/>
      <w:color w:val="808080"/>
    </w:rPr>
  </w:style>
  <w:style w:type="character" w:styleId="FootnoteReference">
    <w:name w:val="footnote reference"/>
    <w:basedOn w:val="DefaultParagraphFont"/>
    <w:uiPriority w:val="99"/>
    <w:semiHidden/>
    <w:unhideWhenUsed/>
    <w:rsid w:val="006947A2"/>
    <w:rPr>
      <w:vertAlign w:val="superscript"/>
    </w:rPr>
  </w:style>
  <w:style w:type="paragraph" w:customStyle="1" w:styleId="Default">
    <w:name w:val="Default"/>
    <w:rsid w:val="006947A2"/>
    <w:pPr>
      <w:widowControl/>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1A7D64"/>
    <w:pPr>
      <w:widowControl/>
      <w:autoSpaceDE/>
      <w:autoSpaceDN/>
    </w:pPr>
    <w:rPr>
      <w:rFonts w:ascii="Calibri" w:eastAsia="Calibri" w:hAnsi="Calibri" w:cs="Times New Roman"/>
      <w:sz w:val="20"/>
      <w:szCs w:val="20"/>
      <w:lang w:bidi="ar-SA"/>
    </w:rPr>
  </w:style>
  <w:style w:type="character" w:customStyle="1" w:styleId="FootnoteTextChar">
    <w:name w:val="Footnote Text Char"/>
    <w:basedOn w:val="DefaultParagraphFont"/>
    <w:link w:val="FootnoteText"/>
    <w:uiPriority w:val="99"/>
    <w:semiHidden/>
    <w:rsid w:val="001A7D64"/>
    <w:rPr>
      <w:rFonts w:ascii="Calibri" w:eastAsia="Calibri" w:hAnsi="Calibri" w:cs="Times New Roman"/>
      <w:sz w:val="20"/>
      <w:szCs w:val="20"/>
    </w:rPr>
  </w:style>
  <w:style w:type="character" w:customStyle="1" w:styleId="UnresolvedMention1">
    <w:name w:val="Unresolved Mention1"/>
    <w:basedOn w:val="DefaultParagraphFont"/>
    <w:uiPriority w:val="99"/>
    <w:semiHidden/>
    <w:unhideWhenUsed/>
    <w:rsid w:val="00B53847"/>
    <w:rPr>
      <w:color w:val="605E5C"/>
      <w:shd w:val="clear" w:color="auto" w:fill="E1DFDD"/>
    </w:rPr>
  </w:style>
  <w:style w:type="character" w:customStyle="1" w:styleId="Heading2Char">
    <w:name w:val="Heading 2 Char"/>
    <w:basedOn w:val="DefaultParagraphFont"/>
    <w:link w:val="Heading2"/>
    <w:uiPriority w:val="1"/>
    <w:rsid w:val="00813676"/>
    <w:rPr>
      <w:rFonts w:ascii="Arial" w:eastAsia="Arial" w:hAnsi="Arial" w:cs="Arial"/>
      <w:b/>
      <w:bCs/>
      <w:sz w:val="29"/>
      <w:szCs w:val="29"/>
      <w:lang w:bidi="en-US"/>
    </w:rPr>
  </w:style>
  <w:style w:type="paragraph" w:styleId="Revision">
    <w:name w:val="Revision"/>
    <w:hidden/>
    <w:uiPriority w:val="99"/>
    <w:semiHidden/>
    <w:rsid w:val="002E37B2"/>
    <w:pPr>
      <w:widowControl/>
      <w:autoSpaceDE/>
      <w:autoSpaceDN/>
    </w:pPr>
    <w:rPr>
      <w:rFonts w:ascii="Arial" w:eastAsia="Arial" w:hAnsi="Arial" w:cs="Arial"/>
      <w:lang w:bidi="en-US"/>
    </w:rPr>
  </w:style>
  <w:style w:type="character" w:styleId="UnresolvedMention">
    <w:name w:val="Unresolved Mention"/>
    <w:basedOn w:val="DefaultParagraphFont"/>
    <w:uiPriority w:val="99"/>
    <w:semiHidden/>
    <w:unhideWhenUsed/>
    <w:rsid w:val="00B333D5"/>
    <w:rPr>
      <w:color w:val="605E5C"/>
      <w:shd w:val="clear" w:color="auto" w:fill="E1DFDD"/>
    </w:rPr>
  </w:style>
  <w:style w:type="paragraph" w:styleId="NormalWeb">
    <w:name w:val="Normal (Web)"/>
    <w:basedOn w:val="Normal"/>
    <w:uiPriority w:val="99"/>
    <w:unhideWhenUsed/>
    <w:rsid w:val="00AF1A2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AF1A2A"/>
    <w:rPr>
      <w:b/>
      <w:bCs/>
    </w:rPr>
  </w:style>
  <w:style w:type="paragraph" w:customStyle="1" w:styleId="TableBodyCopy">
    <w:name w:val="Table Body Copy"/>
    <w:basedOn w:val="Normal"/>
    <w:uiPriority w:val="99"/>
    <w:rsid w:val="000F23FD"/>
    <w:pPr>
      <w:widowControl/>
      <w:suppressAutoHyphens/>
      <w:adjustRightInd w:val="0"/>
      <w:spacing w:line="288" w:lineRule="auto"/>
      <w:textAlignment w:val="center"/>
    </w:pPr>
    <w:rPr>
      <w:rFonts w:ascii="Buckeye Sans 2" w:eastAsiaTheme="minorHAnsi" w:hAnsi="Buckeye Sans 2" w:cs="Buckeye Sans 2"/>
      <w:color w:val="000000"/>
      <w:sz w:val="20"/>
      <w:szCs w:val="20"/>
      <w:lang w:bidi="ar-SA"/>
    </w:rPr>
  </w:style>
  <w:style w:type="character" w:customStyle="1" w:styleId="BoldParagraph">
    <w:name w:val="Bold Paragraph"/>
    <w:uiPriority w:val="99"/>
    <w:rsid w:val="000F23FD"/>
    <w:rPr>
      <w:rFonts w:ascii="Buckeye Sans 2" w:hAnsi="Buckeye Sans 2" w:cs="Buckeye Sans 2"/>
      <w:b/>
      <w:bCs/>
      <w:u w:val="thick"/>
    </w:rPr>
  </w:style>
  <w:style w:type="character" w:customStyle="1" w:styleId="CoursesStyle">
    <w:name w:val="Courses Style"/>
    <w:uiPriority w:val="99"/>
    <w:rsid w:val="000F23FD"/>
    <w:rPr>
      <w:sz w:val="16"/>
      <w:szCs w:val="16"/>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5901">
      <w:bodyDiv w:val="1"/>
      <w:marLeft w:val="0"/>
      <w:marRight w:val="0"/>
      <w:marTop w:val="0"/>
      <w:marBottom w:val="0"/>
      <w:divBdr>
        <w:top w:val="none" w:sz="0" w:space="0" w:color="auto"/>
        <w:left w:val="none" w:sz="0" w:space="0" w:color="auto"/>
        <w:bottom w:val="none" w:sz="0" w:space="0" w:color="auto"/>
        <w:right w:val="none" w:sz="0" w:space="0" w:color="auto"/>
      </w:divBdr>
    </w:div>
    <w:div w:id="342055239">
      <w:bodyDiv w:val="1"/>
      <w:marLeft w:val="0"/>
      <w:marRight w:val="0"/>
      <w:marTop w:val="0"/>
      <w:marBottom w:val="0"/>
      <w:divBdr>
        <w:top w:val="none" w:sz="0" w:space="0" w:color="auto"/>
        <w:left w:val="none" w:sz="0" w:space="0" w:color="auto"/>
        <w:bottom w:val="none" w:sz="0" w:space="0" w:color="auto"/>
        <w:right w:val="none" w:sz="0" w:space="0" w:color="auto"/>
      </w:divBdr>
    </w:div>
    <w:div w:id="524247196">
      <w:bodyDiv w:val="1"/>
      <w:marLeft w:val="0"/>
      <w:marRight w:val="0"/>
      <w:marTop w:val="0"/>
      <w:marBottom w:val="0"/>
      <w:divBdr>
        <w:top w:val="none" w:sz="0" w:space="0" w:color="auto"/>
        <w:left w:val="none" w:sz="0" w:space="0" w:color="auto"/>
        <w:bottom w:val="none" w:sz="0" w:space="0" w:color="auto"/>
        <w:right w:val="none" w:sz="0" w:space="0" w:color="auto"/>
      </w:divBdr>
      <w:divsChild>
        <w:div w:id="1945335233">
          <w:marLeft w:val="0"/>
          <w:marRight w:val="0"/>
          <w:marTop w:val="0"/>
          <w:marBottom w:val="0"/>
          <w:divBdr>
            <w:top w:val="none" w:sz="0" w:space="0" w:color="auto"/>
            <w:left w:val="none" w:sz="0" w:space="0" w:color="auto"/>
            <w:bottom w:val="none" w:sz="0" w:space="0" w:color="auto"/>
            <w:right w:val="none" w:sz="0" w:space="0" w:color="auto"/>
          </w:divBdr>
        </w:div>
        <w:div w:id="571736138">
          <w:marLeft w:val="0"/>
          <w:marRight w:val="0"/>
          <w:marTop w:val="0"/>
          <w:marBottom w:val="0"/>
          <w:divBdr>
            <w:top w:val="none" w:sz="0" w:space="0" w:color="auto"/>
            <w:left w:val="none" w:sz="0" w:space="0" w:color="auto"/>
            <w:bottom w:val="none" w:sz="0" w:space="0" w:color="auto"/>
            <w:right w:val="none" w:sz="0" w:space="0" w:color="auto"/>
          </w:divBdr>
        </w:div>
        <w:div w:id="240261408">
          <w:marLeft w:val="0"/>
          <w:marRight w:val="0"/>
          <w:marTop w:val="0"/>
          <w:marBottom w:val="0"/>
          <w:divBdr>
            <w:top w:val="none" w:sz="0" w:space="0" w:color="auto"/>
            <w:left w:val="none" w:sz="0" w:space="0" w:color="auto"/>
            <w:bottom w:val="none" w:sz="0" w:space="0" w:color="auto"/>
            <w:right w:val="none" w:sz="0" w:space="0" w:color="auto"/>
          </w:divBdr>
        </w:div>
        <w:div w:id="1768963184">
          <w:marLeft w:val="0"/>
          <w:marRight w:val="0"/>
          <w:marTop w:val="0"/>
          <w:marBottom w:val="0"/>
          <w:divBdr>
            <w:top w:val="none" w:sz="0" w:space="0" w:color="auto"/>
            <w:left w:val="none" w:sz="0" w:space="0" w:color="auto"/>
            <w:bottom w:val="none" w:sz="0" w:space="0" w:color="auto"/>
            <w:right w:val="none" w:sz="0" w:space="0" w:color="auto"/>
          </w:divBdr>
        </w:div>
        <w:div w:id="1035928498">
          <w:marLeft w:val="0"/>
          <w:marRight w:val="0"/>
          <w:marTop w:val="0"/>
          <w:marBottom w:val="0"/>
          <w:divBdr>
            <w:top w:val="none" w:sz="0" w:space="0" w:color="auto"/>
            <w:left w:val="none" w:sz="0" w:space="0" w:color="auto"/>
            <w:bottom w:val="none" w:sz="0" w:space="0" w:color="auto"/>
            <w:right w:val="none" w:sz="0" w:space="0" w:color="auto"/>
          </w:divBdr>
        </w:div>
        <w:div w:id="1503660474">
          <w:marLeft w:val="0"/>
          <w:marRight w:val="0"/>
          <w:marTop w:val="0"/>
          <w:marBottom w:val="0"/>
          <w:divBdr>
            <w:top w:val="none" w:sz="0" w:space="0" w:color="auto"/>
            <w:left w:val="none" w:sz="0" w:space="0" w:color="auto"/>
            <w:bottom w:val="none" w:sz="0" w:space="0" w:color="auto"/>
            <w:right w:val="none" w:sz="0" w:space="0" w:color="auto"/>
          </w:divBdr>
        </w:div>
        <w:div w:id="1093279070">
          <w:marLeft w:val="0"/>
          <w:marRight w:val="0"/>
          <w:marTop w:val="0"/>
          <w:marBottom w:val="0"/>
          <w:divBdr>
            <w:top w:val="none" w:sz="0" w:space="0" w:color="auto"/>
            <w:left w:val="none" w:sz="0" w:space="0" w:color="auto"/>
            <w:bottom w:val="none" w:sz="0" w:space="0" w:color="auto"/>
            <w:right w:val="none" w:sz="0" w:space="0" w:color="auto"/>
          </w:divBdr>
        </w:div>
      </w:divsChild>
    </w:div>
    <w:div w:id="727192849">
      <w:bodyDiv w:val="1"/>
      <w:marLeft w:val="0"/>
      <w:marRight w:val="0"/>
      <w:marTop w:val="0"/>
      <w:marBottom w:val="0"/>
      <w:divBdr>
        <w:top w:val="none" w:sz="0" w:space="0" w:color="auto"/>
        <w:left w:val="none" w:sz="0" w:space="0" w:color="auto"/>
        <w:bottom w:val="none" w:sz="0" w:space="0" w:color="auto"/>
        <w:right w:val="none" w:sz="0" w:space="0" w:color="auto"/>
      </w:divBdr>
    </w:div>
    <w:div w:id="832916114">
      <w:bodyDiv w:val="1"/>
      <w:marLeft w:val="0"/>
      <w:marRight w:val="0"/>
      <w:marTop w:val="0"/>
      <w:marBottom w:val="0"/>
      <w:divBdr>
        <w:top w:val="none" w:sz="0" w:space="0" w:color="auto"/>
        <w:left w:val="none" w:sz="0" w:space="0" w:color="auto"/>
        <w:bottom w:val="none" w:sz="0" w:space="0" w:color="auto"/>
        <w:right w:val="none" w:sz="0" w:space="0" w:color="auto"/>
      </w:divBdr>
      <w:divsChild>
        <w:div w:id="182669431">
          <w:marLeft w:val="0"/>
          <w:marRight w:val="0"/>
          <w:marTop w:val="0"/>
          <w:marBottom w:val="0"/>
          <w:divBdr>
            <w:top w:val="none" w:sz="0" w:space="0" w:color="auto"/>
            <w:left w:val="none" w:sz="0" w:space="0" w:color="auto"/>
            <w:bottom w:val="none" w:sz="0" w:space="0" w:color="auto"/>
            <w:right w:val="none" w:sz="0" w:space="0" w:color="auto"/>
          </w:divBdr>
        </w:div>
        <w:div w:id="1940679432">
          <w:marLeft w:val="0"/>
          <w:marRight w:val="0"/>
          <w:marTop w:val="0"/>
          <w:marBottom w:val="0"/>
          <w:divBdr>
            <w:top w:val="none" w:sz="0" w:space="0" w:color="auto"/>
            <w:left w:val="none" w:sz="0" w:space="0" w:color="auto"/>
            <w:bottom w:val="none" w:sz="0" w:space="0" w:color="auto"/>
            <w:right w:val="none" w:sz="0" w:space="0" w:color="auto"/>
          </w:divBdr>
        </w:div>
        <w:div w:id="719938308">
          <w:marLeft w:val="0"/>
          <w:marRight w:val="0"/>
          <w:marTop w:val="0"/>
          <w:marBottom w:val="0"/>
          <w:divBdr>
            <w:top w:val="none" w:sz="0" w:space="0" w:color="auto"/>
            <w:left w:val="none" w:sz="0" w:space="0" w:color="auto"/>
            <w:bottom w:val="none" w:sz="0" w:space="0" w:color="auto"/>
            <w:right w:val="none" w:sz="0" w:space="0" w:color="auto"/>
          </w:divBdr>
        </w:div>
        <w:div w:id="926495477">
          <w:marLeft w:val="0"/>
          <w:marRight w:val="0"/>
          <w:marTop w:val="0"/>
          <w:marBottom w:val="0"/>
          <w:divBdr>
            <w:top w:val="none" w:sz="0" w:space="0" w:color="auto"/>
            <w:left w:val="none" w:sz="0" w:space="0" w:color="auto"/>
            <w:bottom w:val="none" w:sz="0" w:space="0" w:color="auto"/>
            <w:right w:val="none" w:sz="0" w:space="0" w:color="auto"/>
          </w:divBdr>
        </w:div>
        <w:div w:id="1716462435">
          <w:marLeft w:val="0"/>
          <w:marRight w:val="0"/>
          <w:marTop w:val="0"/>
          <w:marBottom w:val="0"/>
          <w:divBdr>
            <w:top w:val="none" w:sz="0" w:space="0" w:color="auto"/>
            <w:left w:val="none" w:sz="0" w:space="0" w:color="auto"/>
            <w:bottom w:val="none" w:sz="0" w:space="0" w:color="auto"/>
            <w:right w:val="none" w:sz="0" w:space="0" w:color="auto"/>
          </w:divBdr>
        </w:div>
        <w:div w:id="671643347">
          <w:marLeft w:val="0"/>
          <w:marRight w:val="0"/>
          <w:marTop w:val="0"/>
          <w:marBottom w:val="0"/>
          <w:divBdr>
            <w:top w:val="none" w:sz="0" w:space="0" w:color="auto"/>
            <w:left w:val="none" w:sz="0" w:space="0" w:color="auto"/>
            <w:bottom w:val="none" w:sz="0" w:space="0" w:color="auto"/>
            <w:right w:val="none" w:sz="0" w:space="0" w:color="auto"/>
          </w:divBdr>
        </w:div>
        <w:div w:id="626202632">
          <w:marLeft w:val="0"/>
          <w:marRight w:val="0"/>
          <w:marTop w:val="0"/>
          <w:marBottom w:val="0"/>
          <w:divBdr>
            <w:top w:val="none" w:sz="0" w:space="0" w:color="auto"/>
            <w:left w:val="none" w:sz="0" w:space="0" w:color="auto"/>
            <w:bottom w:val="none" w:sz="0" w:space="0" w:color="auto"/>
            <w:right w:val="none" w:sz="0" w:space="0" w:color="auto"/>
          </w:divBdr>
        </w:div>
        <w:div w:id="2048019448">
          <w:marLeft w:val="0"/>
          <w:marRight w:val="0"/>
          <w:marTop w:val="0"/>
          <w:marBottom w:val="0"/>
          <w:divBdr>
            <w:top w:val="none" w:sz="0" w:space="0" w:color="auto"/>
            <w:left w:val="none" w:sz="0" w:space="0" w:color="auto"/>
            <w:bottom w:val="none" w:sz="0" w:space="0" w:color="auto"/>
            <w:right w:val="none" w:sz="0" w:space="0" w:color="auto"/>
          </w:divBdr>
        </w:div>
        <w:div w:id="355887423">
          <w:marLeft w:val="0"/>
          <w:marRight w:val="0"/>
          <w:marTop w:val="0"/>
          <w:marBottom w:val="0"/>
          <w:divBdr>
            <w:top w:val="none" w:sz="0" w:space="0" w:color="auto"/>
            <w:left w:val="none" w:sz="0" w:space="0" w:color="auto"/>
            <w:bottom w:val="none" w:sz="0" w:space="0" w:color="auto"/>
            <w:right w:val="none" w:sz="0" w:space="0" w:color="auto"/>
          </w:divBdr>
        </w:div>
      </w:divsChild>
    </w:div>
    <w:div w:id="1200630446">
      <w:bodyDiv w:val="1"/>
      <w:marLeft w:val="0"/>
      <w:marRight w:val="0"/>
      <w:marTop w:val="0"/>
      <w:marBottom w:val="0"/>
      <w:divBdr>
        <w:top w:val="none" w:sz="0" w:space="0" w:color="auto"/>
        <w:left w:val="none" w:sz="0" w:space="0" w:color="auto"/>
        <w:bottom w:val="none" w:sz="0" w:space="0" w:color="auto"/>
        <w:right w:val="none" w:sz="0" w:space="0" w:color="auto"/>
      </w:divBdr>
      <w:divsChild>
        <w:div w:id="1020475351">
          <w:marLeft w:val="0"/>
          <w:marRight w:val="0"/>
          <w:marTop w:val="0"/>
          <w:marBottom w:val="0"/>
          <w:divBdr>
            <w:top w:val="none" w:sz="0" w:space="0" w:color="auto"/>
            <w:left w:val="none" w:sz="0" w:space="0" w:color="auto"/>
            <w:bottom w:val="none" w:sz="0" w:space="0" w:color="auto"/>
            <w:right w:val="none" w:sz="0" w:space="0" w:color="auto"/>
          </w:divBdr>
        </w:div>
      </w:divsChild>
    </w:div>
    <w:div w:id="1898734655">
      <w:bodyDiv w:val="1"/>
      <w:marLeft w:val="0"/>
      <w:marRight w:val="0"/>
      <w:marTop w:val="0"/>
      <w:marBottom w:val="0"/>
      <w:divBdr>
        <w:top w:val="none" w:sz="0" w:space="0" w:color="auto"/>
        <w:left w:val="none" w:sz="0" w:space="0" w:color="auto"/>
        <w:bottom w:val="none" w:sz="0" w:space="0" w:color="auto"/>
        <w:right w:val="none" w:sz="0" w:space="0" w:color="auto"/>
      </w:divBdr>
      <w:divsChild>
        <w:div w:id="2011449833">
          <w:marLeft w:val="0"/>
          <w:marRight w:val="0"/>
          <w:marTop w:val="0"/>
          <w:marBottom w:val="0"/>
          <w:divBdr>
            <w:top w:val="none" w:sz="0" w:space="0" w:color="auto"/>
            <w:left w:val="none" w:sz="0" w:space="0" w:color="auto"/>
            <w:bottom w:val="none" w:sz="0" w:space="0" w:color="auto"/>
            <w:right w:val="none" w:sz="0" w:space="0" w:color="auto"/>
          </w:divBdr>
        </w:div>
        <w:div w:id="316878774">
          <w:marLeft w:val="0"/>
          <w:marRight w:val="0"/>
          <w:marTop w:val="0"/>
          <w:marBottom w:val="0"/>
          <w:divBdr>
            <w:top w:val="none" w:sz="0" w:space="0" w:color="auto"/>
            <w:left w:val="none" w:sz="0" w:space="0" w:color="auto"/>
            <w:bottom w:val="none" w:sz="0" w:space="0" w:color="auto"/>
            <w:right w:val="none" w:sz="0" w:space="0" w:color="auto"/>
          </w:divBdr>
        </w:div>
      </w:divsChild>
    </w:div>
    <w:div w:id="1923635563">
      <w:bodyDiv w:val="1"/>
      <w:marLeft w:val="0"/>
      <w:marRight w:val="0"/>
      <w:marTop w:val="0"/>
      <w:marBottom w:val="0"/>
      <w:divBdr>
        <w:top w:val="none" w:sz="0" w:space="0" w:color="auto"/>
        <w:left w:val="none" w:sz="0" w:space="0" w:color="auto"/>
        <w:bottom w:val="none" w:sz="0" w:space="0" w:color="auto"/>
        <w:right w:val="none" w:sz="0" w:space="0" w:color="auto"/>
      </w:divBdr>
      <w:divsChild>
        <w:div w:id="1022784631">
          <w:marLeft w:val="0"/>
          <w:marRight w:val="0"/>
          <w:marTop w:val="0"/>
          <w:marBottom w:val="0"/>
          <w:divBdr>
            <w:top w:val="none" w:sz="0" w:space="0" w:color="auto"/>
            <w:left w:val="none" w:sz="0" w:space="0" w:color="auto"/>
            <w:bottom w:val="none" w:sz="0" w:space="0" w:color="auto"/>
            <w:right w:val="none" w:sz="0" w:space="0" w:color="auto"/>
          </w:divBdr>
        </w:div>
        <w:div w:id="6722244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rants.nih.gov/faqs" TargetMode="External"/><Relationship Id="rId18" Type="http://schemas.openxmlformats.org/officeDocument/2006/relationships/hyperlink" Target="mailto:stuart.hobbs@osumc.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rcher.43@osu.edu" TargetMode="External"/><Relationship Id="rId7" Type="http://schemas.openxmlformats.org/officeDocument/2006/relationships/endnotes" Target="endnotes.xml"/><Relationship Id="rId12" Type="http://schemas.openxmlformats.org/officeDocument/2006/relationships/hyperlink" Target="http://grants.nih.gov/grants/guide/rfa-files/RFA-ES-16-010.html" TargetMode="External"/><Relationship Id="rId17" Type="http://schemas.openxmlformats.org/officeDocument/2006/relationships/hyperlink" Target="https://grants.nih.gov/grants/forms/biosketch.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rants.nih.gov/grants/policy/nihgps/HTML5/section_11/11.2.2_eligibility.htm" TargetMode="External"/><Relationship Id="rId20" Type="http://schemas.openxmlformats.org/officeDocument/2006/relationships/hyperlink" Target="mailto:Lang.Li@osum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su.edu/ctds_postdoc_t32_information_session"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grants.nih.gov/grants/guide/pa-files/PAR-25-195.html" TargetMode="External"/><Relationship Id="rId23" Type="http://schemas.openxmlformats.org/officeDocument/2006/relationships/hyperlink" Target="https://grants.nih.gov/ct-decision/index.htm" TargetMode="External"/><Relationship Id="rId10" Type="http://schemas.openxmlformats.org/officeDocument/2006/relationships/hyperlink" Target="https://go.osu.edu/ctds_postdoc_t32_application" TargetMode="External"/><Relationship Id="rId19" Type="http://schemas.openxmlformats.org/officeDocument/2006/relationships/hyperlink" Target="http://ccts.osu.edu/" TargetMode="External"/><Relationship Id="rId4" Type="http://schemas.openxmlformats.org/officeDocument/2006/relationships/settings" Target="settings.xml"/><Relationship Id="rId9" Type="http://schemas.openxmlformats.org/officeDocument/2006/relationships/hyperlink" Target="https://go.osu.edu/ctds_postdoc_t32_information_session" TargetMode="External"/><Relationship Id="rId14" Type="http://schemas.openxmlformats.org/officeDocument/2006/relationships/hyperlink" Target="https://grants.nih.gov/policy/nihgps/index.htm" TargetMode="External"/><Relationship Id="rId22" Type="http://schemas.openxmlformats.org/officeDocument/2006/relationships/image" Target="media/image2.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grants.nih.gov/grants/policy/nihgps/HTML5/section_1/1.2_definition_of_terms.htm" TargetMode="External"/><Relationship Id="rId7" Type="http://schemas.openxmlformats.org/officeDocument/2006/relationships/hyperlink" Target="https://doi.org/10.1021/acsptsci.9b00022" TargetMode="External"/><Relationship Id="rId2" Type="http://schemas.openxmlformats.org/officeDocument/2006/relationships/hyperlink" Target="http://catalyst.harvard.edu/pathfinder/" TargetMode="External"/><Relationship Id="rId1" Type="http://schemas.openxmlformats.org/officeDocument/2006/relationships/hyperlink" Target="https://www.iths.org/investigators/definitions/translational-research/" TargetMode="External"/><Relationship Id="rId6" Type="http://schemas.openxmlformats.org/officeDocument/2006/relationships/hyperlink" Target="https://ncats.nih.gov/translation/spectrum" TargetMode="External"/><Relationship Id="rId5" Type="http://schemas.openxmlformats.org/officeDocument/2006/relationships/hyperlink" Target="https://doi.org/10.1021/acsptsci.9b00022" TargetMode="External"/><Relationship Id="rId4" Type="http://schemas.openxmlformats.org/officeDocument/2006/relationships/hyperlink" Target="https://grants.nih.gov/ct-decisio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96DD-EC28-4DA5-9516-8CD929A7F5A4}">
  <ds:schemaRefs>
    <ds:schemaRef ds:uri="http://schemas.openxmlformats.org/officeDocument/2006/bibliography"/>
  </ds:schemaRefs>
</ds:datastoreItem>
</file>

<file path=docMetadata/LabelInfo.xml><?xml version="1.0" encoding="utf-8"?>
<clbl:labelList xmlns:clbl="http://schemas.microsoft.com/office/2020/mipLabelMetadata">
  <clbl:label id="{8db864bc-821c-4dd3-a9c9-5002b5129ec6}" enabled="1" method="Standard" siteId="{0b95a125-791c-4f0a-9f9e-99e363117506}"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16</Pages>
  <Words>7800</Words>
  <Characters>44465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OSU Wexner Medical Center IT</Company>
  <LinksUpToDate>false</LinksUpToDate>
  <CharactersWithSpaces>52161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Tanya.Mathew@osumc.edu</dc:creator>
  <cp:lastModifiedBy>Hinkle, Ali</cp:lastModifiedBy>
  <cp:revision>2</cp:revision>
  <cp:lastPrinted>2019-08-22T15:17:00Z</cp:lastPrinted>
  <dcterms:created xsi:type="dcterms:W3CDTF">2025-10-09T14:17:00Z</dcterms:created>
  <dcterms:modified xsi:type="dcterms:W3CDTF">2025-10-09T14:17:00Z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2018-07-30T00:00:00Z</vt:filetime>
  </property>
  <property fmtid="{D5CDD505-2E9C-101B-9397-08002B2CF9AE}" pid="3" name="Creator">
    <vt:lpwstr>Microsoft Word</vt:lpwstr>
  </property>
  <property fmtid="{D5CDD505-2E9C-101B-9397-08002B2CF9AE}" pid="4" name="LastSaved">
    <vt:filetime>2018-12-27T00:00:00Z</vt:filetime>
  </property>
</Properties>
</file>